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F644F" w14:textId="1FCAD353" w:rsidR="00CC761C" w:rsidRPr="00CC761C" w:rsidRDefault="00731EC6" w:rsidP="0059261C">
      <w:pPr>
        <w:spacing w:after="360" w:line="240" w:lineRule="auto"/>
        <w:jc w:val="center"/>
        <w:rPr>
          <w:rFonts w:ascii="Arial" w:hAnsi="Arial" w:cs="Arial"/>
          <w:b/>
          <w:bCs/>
          <w:color w:val="2F5496" w:themeColor="accent5" w:themeShade="BF"/>
          <w:sz w:val="24"/>
          <w:szCs w:val="24"/>
          <w:u w:val="single"/>
          <w:lang w:val="es-ES"/>
        </w:rPr>
      </w:pPr>
      <w:r>
        <w:fldChar w:fldCharType="begin"/>
      </w:r>
      <w:r>
        <w:instrText>HYPERLINK "https://eur-lex.europa.eu/legal-content/ES/TXT/PDF/?uri=CELEX:32022D2427"</w:instrText>
      </w:r>
      <w:r>
        <w:fldChar w:fldCharType="separate"/>
      </w:r>
      <w:proofErr w:type="spellStart"/>
      <w:r w:rsidR="00060E0A" w:rsidRPr="00DF6ABF">
        <w:rPr>
          <w:rStyle w:val="Hipervnculo"/>
          <w:rFonts w:ascii="Arial" w:hAnsi="Arial" w:cs="Arial"/>
          <w:b/>
          <w:bCs/>
          <w:sz w:val="24"/>
          <w:szCs w:val="24"/>
          <w:lang w:val="es-ES"/>
        </w:rPr>
        <w:t>DESCRIPCION</w:t>
      </w:r>
      <w:proofErr w:type="spellEnd"/>
      <w:r w:rsidR="00060E0A" w:rsidRPr="00DF6ABF">
        <w:rPr>
          <w:rStyle w:val="Hipervnculo"/>
          <w:rFonts w:ascii="Arial" w:hAnsi="Arial" w:cs="Arial"/>
          <w:b/>
          <w:bCs/>
          <w:sz w:val="24"/>
          <w:szCs w:val="24"/>
          <w:lang w:val="es-ES"/>
        </w:rPr>
        <w:t xml:space="preserve"> DE LAS </w:t>
      </w:r>
      <w:proofErr w:type="spellStart"/>
      <w:r w:rsidR="00060E0A" w:rsidRPr="00DF6ABF">
        <w:rPr>
          <w:rStyle w:val="Hipervnculo"/>
          <w:rFonts w:ascii="Arial" w:hAnsi="Arial" w:cs="Arial"/>
          <w:b/>
          <w:bCs/>
          <w:sz w:val="24"/>
          <w:szCs w:val="24"/>
          <w:lang w:val="es-ES"/>
        </w:rPr>
        <w:t>MTDs</w:t>
      </w:r>
      <w:proofErr w:type="spellEnd"/>
      <w:r w:rsidR="00060E0A" w:rsidRPr="00DF6ABF">
        <w:rPr>
          <w:rStyle w:val="Hipervnculo"/>
          <w:rFonts w:ascii="Arial" w:hAnsi="Arial" w:cs="Arial"/>
          <w:b/>
          <w:bCs/>
          <w:sz w:val="24"/>
          <w:szCs w:val="24"/>
          <w:lang w:val="es-ES"/>
        </w:rPr>
        <w:t xml:space="preserve"> </w:t>
      </w:r>
      <w:r w:rsidR="0059261C" w:rsidRPr="00DF6ABF">
        <w:rPr>
          <w:rStyle w:val="Hipervnculo"/>
          <w:rFonts w:ascii="Arial" w:hAnsi="Arial" w:cs="Arial"/>
          <w:b/>
          <w:bCs/>
          <w:sz w:val="24"/>
          <w:szCs w:val="24"/>
          <w:lang w:val="es-ES"/>
        </w:rPr>
        <w:t>PARA LOS SISTEMAS COMUNES DE TRATAMIENTO Y GESTIÓN DE GASES RESIDUALES EN EL SECTOR QUÍMICO</w:t>
      </w:r>
      <w:r>
        <w:rPr>
          <w:rStyle w:val="Hipervnculo"/>
          <w:rFonts w:ascii="Arial" w:hAnsi="Arial" w:cs="Arial"/>
          <w:b/>
          <w:bCs/>
          <w:sz w:val="24"/>
          <w:szCs w:val="24"/>
          <w:lang w:val="es-ES"/>
        </w:rPr>
        <w:fldChar w:fldCharType="end"/>
      </w:r>
    </w:p>
    <w:tbl>
      <w:tblPr>
        <w:tblStyle w:val="Tablaconcuadrcula"/>
        <w:tblW w:w="16155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992"/>
        <w:gridCol w:w="1701"/>
        <w:gridCol w:w="1134"/>
        <w:gridCol w:w="1559"/>
        <w:gridCol w:w="1418"/>
        <w:gridCol w:w="1134"/>
        <w:gridCol w:w="992"/>
        <w:gridCol w:w="992"/>
        <w:gridCol w:w="992"/>
        <w:gridCol w:w="993"/>
        <w:gridCol w:w="1559"/>
      </w:tblGrid>
      <w:tr w:rsidR="00557F68" w:rsidRPr="00060E0A" w14:paraId="70008422" w14:textId="77777777" w:rsidTr="00F01347">
        <w:trPr>
          <w:cantSplit/>
          <w:tblHeader/>
          <w:jc w:val="center"/>
        </w:trPr>
        <w:tc>
          <w:tcPr>
            <w:tcW w:w="3681" w:type="dxa"/>
            <w:gridSpan w:val="3"/>
            <w:shd w:val="clear" w:color="auto" w:fill="E2EFD9" w:themeFill="accent6" w:themeFillTint="33"/>
            <w:vAlign w:val="center"/>
          </w:tcPr>
          <w:p w14:paraId="34FA3009" w14:textId="192E1E61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</w:p>
        </w:tc>
        <w:tc>
          <w:tcPr>
            <w:tcW w:w="1701" w:type="dxa"/>
            <w:shd w:val="clear" w:color="auto" w:fill="E2EFD9" w:themeFill="accent6" w:themeFillTint="33"/>
            <w:vAlign w:val="center"/>
          </w:tcPr>
          <w:p w14:paraId="7D11983E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Proceso asociado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270A6D99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Instalado: si/no/medida equivalente/no aplica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561B4FC9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Técnica aplicada</w:t>
            </w:r>
          </w:p>
        </w:tc>
        <w:tc>
          <w:tcPr>
            <w:tcW w:w="1418" w:type="dxa"/>
            <w:shd w:val="clear" w:color="auto" w:fill="E2EFD9" w:themeFill="accent6" w:themeFillTint="33"/>
            <w:vAlign w:val="center"/>
          </w:tcPr>
          <w:p w14:paraId="70D0BD9D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Contaminantes asociados a MTD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30729F2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Límite actual emisión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14E0F0C6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Medio receptor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148196D4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Tipo emisión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4A83EDA6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 niveles asociados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14:paraId="4240E0B5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Se cumple nivel asociado: si/no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4DF94CB4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Observaciones</w:t>
            </w:r>
          </w:p>
        </w:tc>
      </w:tr>
      <w:tr w:rsidR="00F01347" w:rsidRPr="00060E0A" w14:paraId="1E844863" w14:textId="77777777" w:rsidTr="00526D46">
        <w:trPr>
          <w:cantSplit/>
          <w:trHeight w:val="288"/>
          <w:jc w:val="center"/>
        </w:trPr>
        <w:tc>
          <w:tcPr>
            <w:tcW w:w="1413" w:type="dxa"/>
            <w:vMerge w:val="restart"/>
            <w:vAlign w:val="center"/>
          </w:tcPr>
          <w:p w14:paraId="5ED9F806" w14:textId="02D5D6E0" w:rsidR="00F01347" w:rsidRPr="00060E0A" w:rsidRDefault="00F01347" w:rsidP="00F0134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Conclusiones generales</w:t>
            </w:r>
          </w:p>
        </w:tc>
        <w:tc>
          <w:tcPr>
            <w:tcW w:w="1276" w:type="dxa"/>
            <w:vMerge w:val="restart"/>
            <w:vAlign w:val="center"/>
          </w:tcPr>
          <w:p w14:paraId="51101F16" w14:textId="45067D93" w:rsidR="00F01347" w:rsidRPr="00060E0A" w:rsidRDefault="00F01347" w:rsidP="00F0134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Sistemas de gestión ambiental</w:t>
            </w:r>
          </w:p>
        </w:tc>
        <w:tc>
          <w:tcPr>
            <w:tcW w:w="992" w:type="dxa"/>
            <w:vAlign w:val="center"/>
          </w:tcPr>
          <w:p w14:paraId="6B0CD8C4" w14:textId="322859F7" w:rsidR="00F01347" w:rsidRPr="00060E0A" w:rsidRDefault="00F01347" w:rsidP="00F0134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MTD1</w:t>
            </w:r>
            <w:proofErr w:type="spellEnd"/>
          </w:p>
        </w:tc>
        <w:tc>
          <w:tcPr>
            <w:tcW w:w="1701" w:type="dxa"/>
            <w:vAlign w:val="center"/>
          </w:tcPr>
          <w:p w14:paraId="66E4C831" w14:textId="4E02A74C" w:rsidR="00F01347" w:rsidRPr="00060E0A" w:rsidRDefault="00F01347" w:rsidP="00F0134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Fabricación de especialidades farmacéuticas y materias primas farmacéuticas</w:t>
            </w:r>
          </w:p>
        </w:tc>
        <w:tc>
          <w:tcPr>
            <w:tcW w:w="1134" w:type="dxa"/>
            <w:vAlign w:val="center"/>
          </w:tcPr>
          <w:p w14:paraId="71E0FCB4" w14:textId="67D6EE19" w:rsidR="00F01347" w:rsidRPr="00060E0A" w:rsidRDefault="00F01347" w:rsidP="00F0134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5F4B7DB9" w14:textId="67BE4524" w:rsidR="00F01347" w:rsidRPr="00060E0A" w:rsidRDefault="00F01347" w:rsidP="00F0134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I</w:t>
            </w:r>
            <w:r w:rsidR="00074EE2">
              <w:rPr>
                <w:rFonts w:ascii="Arial" w:hAnsi="Arial" w:cs="Arial"/>
                <w:b/>
                <w:sz w:val="18"/>
                <w:szCs w:val="18"/>
                <w:lang w:val="es-ES"/>
              </w:rPr>
              <w:t>SO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14001</w:t>
            </w:r>
            <w:proofErr w:type="spellEnd"/>
          </w:p>
        </w:tc>
        <w:tc>
          <w:tcPr>
            <w:tcW w:w="1418" w:type="dxa"/>
            <w:vAlign w:val="center"/>
          </w:tcPr>
          <w:p w14:paraId="6E23179E" w14:textId="3DA84FE9" w:rsidR="00F01347" w:rsidRPr="00060E0A" w:rsidRDefault="0082595C" w:rsidP="00F0134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Partículas, COV´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  y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DMF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(CMR) y gases de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combustion</w:t>
            </w:r>
            <w:proofErr w:type="spellEnd"/>
          </w:p>
        </w:tc>
        <w:tc>
          <w:tcPr>
            <w:tcW w:w="1134" w:type="dxa"/>
            <w:vAlign w:val="center"/>
          </w:tcPr>
          <w:p w14:paraId="534DFA70" w14:textId="0CE70F35" w:rsidR="00F01347" w:rsidRPr="00060E0A" w:rsidRDefault="00F01347" w:rsidP="00F0134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Anexo 3</w:t>
            </w:r>
          </w:p>
        </w:tc>
        <w:tc>
          <w:tcPr>
            <w:tcW w:w="992" w:type="dxa"/>
            <w:vAlign w:val="center"/>
          </w:tcPr>
          <w:p w14:paraId="718D8635" w14:textId="5E65F338" w:rsidR="00F01347" w:rsidRPr="00060E0A" w:rsidRDefault="00F01347" w:rsidP="00F0134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 xml:space="preserve">Atmósfera </w:t>
            </w:r>
          </w:p>
        </w:tc>
        <w:tc>
          <w:tcPr>
            <w:tcW w:w="992" w:type="dxa"/>
            <w:vAlign w:val="center"/>
          </w:tcPr>
          <w:p w14:paraId="5D629231" w14:textId="4BFBA502" w:rsidR="00F01347" w:rsidRPr="00060E0A" w:rsidRDefault="00F01347" w:rsidP="00F0134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 xml:space="preserve">Canalizada </w:t>
            </w:r>
          </w:p>
        </w:tc>
        <w:tc>
          <w:tcPr>
            <w:tcW w:w="992" w:type="dxa"/>
            <w:vAlign w:val="center"/>
          </w:tcPr>
          <w:p w14:paraId="298F5438" w14:textId="70FC6B53" w:rsidR="00F01347" w:rsidRPr="00060E0A" w:rsidRDefault="00F01347" w:rsidP="00F0134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Anexo 4</w:t>
            </w:r>
          </w:p>
        </w:tc>
        <w:tc>
          <w:tcPr>
            <w:tcW w:w="993" w:type="dxa"/>
            <w:vAlign w:val="center"/>
          </w:tcPr>
          <w:p w14:paraId="7A9EA9D4" w14:textId="068E91E8" w:rsidR="00F01347" w:rsidRPr="00060E0A" w:rsidRDefault="00F01347" w:rsidP="00F0134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7357A"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33E620C7" w14:textId="05A4C2F4" w:rsidR="00F01347" w:rsidRPr="00A66C47" w:rsidRDefault="00F01347" w:rsidP="00F0134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proofErr w:type="spellStart"/>
            <w:r w:rsidRPr="00A66C47">
              <w:rPr>
                <w:rFonts w:ascii="Arial" w:hAnsi="Arial" w:cs="Arial"/>
                <w:b/>
                <w:sz w:val="16"/>
                <w:szCs w:val="16"/>
                <w:lang w:val="es-ES"/>
              </w:rPr>
              <w:t>Anexo1</w:t>
            </w:r>
            <w:proofErr w:type="spellEnd"/>
          </w:p>
        </w:tc>
      </w:tr>
      <w:tr w:rsidR="00731EC6" w:rsidRPr="00060E0A" w14:paraId="2F669D6C" w14:textId="77777777" w:rsidTr="00526D46">
        <w:trPr>
          <w:cantSplit/>
          <w:jc w:val="center"/>
        </w:trPr>
        <w:tc>
          <w:tcPr>
            <w:tcW w:w="1413" w:type="dxa"/>
            <w:vMerge/>
          </w:tcPr>
          <w:p w14:paraId="53D9CC7D" w14:textId="77777777" w:rsidR="00731EC6" w:rsidRPr="00060E0A" w:rsidRDefault="00731EC6" w:rsidP="00731E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</w:tcPr>
          <w:p w14:paraId="064C7FF0" w14:textId="77777777" w:rsidR="00731EC6" w:rsidRPr="00060E0A" w:rsidRDefault="00731EC6" w:rsidP="00731E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Align w:val="center"/>
          </w:tcPr>
          <w:p w14:paraId="6586BF09" w14:textId="72857E55" w:rsidR="00731EC6" w:rsidRPr="00060E0A" w:rsidRDefault="00731EC6" w:rsidP="00731E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MTD2</w:t>
            </w:r>
            <w:proofErr w:type="spellEnd"/>
          </w:p>
        </w:tc>
        <w:tc>
          <w:tcPr>
            <w:tcW w:w="1701" w:type="dxa"/>
            <w:vAlign w:val="center"/>
          </w:tcPr>
          <w:p w14:paraId="7D5B9E1F" w14:textId="338488F1" w:rsidR="00731EC6" w:rsidRPr="00060E0A" w:rsidRDefault="00731EC6" w:rsidP="00731E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6"/>
                <w:szCs w:val="16"/>
                <w:lang w:val="es-ES"/>
              </w:rPr>
              <w:t>Fabricación de especialidades farmacéuticas y materias primas farmacéuticas</w:t>
            </w:r>
          </w:p>
        </w:tc>
        <w:tc>
          <w:tcPr>
            <w:tcW w:w="1134" w:type="dxa"/>
            <w:vAlign w:val="center"/>
          </w:tcPr>
          <w:p w14:paraId="3ECE1402" w14:textId="7E86586B" w:rsidR="00731EC6" w:rsidRPr="00060E0A" w:rsidRDefault="00731EC6" w:rsidP="00731E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02E2573D" w14:textId="02FAFD08" w:rsidR="00731EC6" w:rsidRPr="00060E0A" w:rsidRDefault="00731EC6" w:rsidP="00731E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>INVENTARIO EMISIONES, balance masas</w:t>
            </w:r>
          </w:p>
        </w:tc>
        <w:tc>
          <w:tcPr>
            <w:tcW w:w="1418" w:type="dxa"/>
            <w:vAlign w:val="center"/>
          </w:tcPr>
          <w:p w14:paraId="40396FB7" w14:textId="38941B00" w:rsidR="00731EC6" w:rsidRPr="00060E0A" w:rsidRDefault="00731EC6" w:rsidP="00731E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Partículas, COV´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  y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DMF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(CMR) y gases de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combustion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67F8DEE" w14:textId="131130EE" w:rsidR="00731EC6" w:rsidRPr="00060E0A" w:rsidRDefault="00731EC6" w:rsidP="00731E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3068CB">
              <w:rPr>
                <w:rFonts w:ascii="Arial" w:hAnsi="Arial" w:cs="Arial"/>
                <w:b/>
                <w:sz w:val="18"/>
                <w:szCs w:val="18"/>
                <w:lang w:val="es-ES"/>
              </w:rPr>
              <w:t>Anexo 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74DB20" w14:textId="0865A8BC" w:rsidR="00731EC6" w:rsidRPr="00060E0A" w:rsidRDefault="00731EC6" w:rsidP="00731E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 xml:space="preserve">Atmósfera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071140" w14:textId="09606CCD" w:rsidR="00731EC6" w:rsidRPr="00060E0A" w:rsidRDefault="00731EC6" w:rsidP="00731E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 xml:space="preserve">Canalizada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2D87AF" w14:textId="39A14974" w:rsidR="00731EC6" w:rsidRPr="00060E0A" w:rsidRDefault="00731EC6" w:rsidP="00731E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125264">
              <w:rPr>
                <w:rFonts w:ascii="Arial" w:hAnsi="Arial" w:cs="Arial"/>
                <w:b/>
                <w:sz w:val="18"/>
                <w:szCs w:val="18"/>
                <w:lang w:val="es-ES"/>
              </w:rPr>
              <w:t>Anexo 4</w:t>
            </w:r>
          </w:p>
        </w:tc>
        <w:tc>
          <w:tcPr>
            <w:tcW w:w="993" w:type="dxa"/>
            <w:vAlign w:val="center"/>
          </w:tcPr>
          <w:p w14:paraId="2BBB30B3" w14:textId="1B544C11" w:rsidR="00731EC6" w:rsidRPr="00060E0A" w:rsidRDefault="00731EC6" w:rsidP="00731E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7357A"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4747FAA0" w14:textId="6A77F50E" w:rsidR="00731EC6" w:rsidRPr="00A66C47" w:rsidRDefault="00731EC6" w:rsidP="00731EC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proofErr w:type="spellStart"/>
            <w:r w:rsidRPr="00A66C47">
              <w:rPr>
                <w:rFonts w:ascii="Arial" w:hAnsi="Arial" w:cs="Arial"/>
                <w:b/>
                <w:sz w:val="16"/>
                <w:szCs w:val="16"/>
                <w:lang w:val="es-ES"/>
              </w:rPr>
              <w:t>Anexo2</w:t>
            </w:r>
            <w:proofErr w:type="spellEnd"/>
          </w:p>
        </w:tc>
      </w:tr>
      <w:tr w:rsidR="00731EC6" w:rsidRPr="00060E0A" w14:paraId="4CF137A4" w14:textId="77777777" w:rsidTr="00526D46">
        <w:trPr>
          <w:cantSplit/>
          <w:trHeight w:val="1242"/>
          <w:jc w:val="center"/>
        </w:trPr>
        <w:tc>
          <w:tcPr>
            <w:tcW w:w="1413" w:type="dxa"/>
            <w:vMerge/>
            <w:vAlign w:val="center"/>
          </w:tcPr>
          <w:p w14:paraId="0EB21526" w14:textId="6BC59E3D" w:rsidR="00731EC6" w:rsidRPr="00060E0A" w:rsidRDefault="00731EC6" w:rsidP="00731E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Align w:val="center"/>
          </w:tcPr>
          <w:p w14:paraId="62CE79D3" w14:textId="1365ECC5" w:rsidR="00731EC6" w:rsidRDefault="00731EC6" w:rsidP="00731E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DD4ADD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Condiciones distintas de las condiciones normales de funcionamiento (</w:t>
            </w:r>
            <w:proofErr w:type="spellStart"/>
            <w:r w:rsidRPr="00DD4ADD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CDCNF</w:t>
            </w:r>
            <w:proofErr w:type="spellEnd"/>
            <w:r w:rsidRPr="00DD4ADD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)</w:t>
            </w:r>
          </w:p>
        </w:tc>
        <w:tc>
          <w:tcPr>
            <w:tcW w:w="992" w:type="dxa"/>
            <w:vAlign w:val="center"/>
          </w:tcPr>
          <w:p w14:paraId="60E20F45" w14:textId="3FD4D3CF" w:rsidR="00731EC6" w:rsidRPr="00060E0A" w:rsidRDefault="00731EC6" w:rsidP="00731E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MTD3</w:t>
            </w:r>
            <w:proofErr w:type="spellEnd"/>
          </w:p>
        </w:tc>
        <w:tc>
          <w:tcPr>
            <w:tcW w:w="1701" w:type="dxa"/>
            <w:vAlign w:val="center"/>
          </w:tcPr>
          <w:p w14:paraId="5B70BA4F" w14:textId="70360857" w:rsidR="00731EC6" w:rsidRPr="00060E0A" w:rsidRDefault="00731EC6" w:rsidP="00731E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6"/>
                <w:szCs w:val="16"/>
                <w:lang w:val="es-ES"/>
              </w:rPr>
              <w:t>Fabricación de especialidades farmacéuticas y materias primas farmacéuticas</w:t>
            </w:r>
          </w:p>
        </w:tc>
        <w:tc>
          <w:tcPr>
            <w:tcW w:w="1134" w:type="dxa"/>
            <w:vAlign w:val="center"/>
          </w:tcPr>
          <w:p w14:paraId="0EA8464A" w14:textId="2F80448F" w:rsidR="00731EC6" w:rsidRPr="00060E0A" w:rsidRDefault="00731EC6" w:rsidP="00731E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689D3356" w14:textId="63EAD79E" w:rsidR="00731EC6" w:rsidRPr="00060E0A" w:rsidRDefault="00731EC6" w:rsidP="00731E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>Plan de gestión</w:t>
            </w:r>
          </w:p>
        </w:tc>
        <w:tc>
          <w:tcPr>
            <w:tcW w:w="1418" w:type="dxa"/>
            <w:vAlign w:val="center"/>
          </w:tcPr>
          <w:p w14:paraId="71C75BC1" w14:textId="2DA92821" w:rsidR="00731EC6" w:rsidRPr="00060E0A" w:rsidRDefault="00731EC6" w:rsidP="00731E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Partículas, COV´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  y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DMF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(CMR) y gases de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combustion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8180270" w14:textId="158EC446" w:rsidR="00731EC6" w:rsidRPr="00060E0A" w:rsidRDefault="00731EC6" w:rsidP="00731E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3068CB">
              <w:rPr>
                <w:rFonts w:ascii="Arial" w:hAnsi="Arial" w:cs="Arial"/>
                <w:b/>
                <w:sz w:val="18"/>
                <w:szCs w:val="18"/>
                <w:lang w:val="es-ES"/>
              </w:rPr>
              <w:t>Anexo 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2237F7" w14:textId="533AA3D4" w:rsidR="00731EC6" w:rsidRPr="00060E0A" w:rsidRDefault="00731EC6" w:rsidP="00731E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 xml:space="preserve">Atmósfera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C9B7D3" w14:textId="0BABCE11" w:rsidR="00731EC6" w:rsidRPr="00060E0A" w:rsidRDefault="00731EC6" w:rsidP="00731E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 xml:space="preserve">Canalizada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9E033A" w14:textId="7B8BB643" w:rsidR="00731EC6" w:rsidRPr="00060E0A" w:rsidRDefault="00731EC6" w:rsidP="00731E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125264">
              <w:rPr>
                <w:rFonts w:ascii="Arial" w:hAnsi="Arial" w:cs="Arial"/>
                <w:b/>
                <w:sz w:val="18"/>
                <w:szCs w:val="18"/>
                <w:lang w:val="es-ES"/>
              </w:rPr>
              <w:t>Anexo 4</w:t>
            </w:r>
          </w:p>
        </w:tc>
        <w:tc>
          <w:tcPr>
            <w:tcW w:w="993" w:type="dxa"/>
            <w:vAlign w:val="center"/>
          </w:tcPr>
          <w:p w14:paraId="08EE9F4A" w14:textId="1B63442A" w:rsidR="00731EC6" w:rsidRPr="00060E0A" w:rsidRDefault="00731EC6" w:rsidP="00731E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7357A"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45619DD8" w14:textId="6167A19B" w:rsidR="00731EC6" w:rsidRPr="00A66C47" w:rsidRDefault="00731EC6" w:rsidP="00731EC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proofErr w:type="spellStart"/>
            <w:r w:rsidRPr="00A66C47">
              <w:rPr>
                <w:rFonts w:ascii="Arial" w:hAnsi="Arial" w:cs="Arial"/>
                <w:b/>
                <w:sz w:val="16"/>
                <w:szCs w:val="16"/>
                <w:lang w:val="es-ES"/>
              </w:rPr>
              <w:t>Anexo2</w:t>
            </w:r>
            <w:proofErr w:type="spellEnd"/>
          </w:p>
        </w:tc>
      </w:tr>
      <w:tr w:rsidR="00D8677C" w:rsidRPr="00060E0A" w14:paraId="04D78E1C" w14:textId="77777777" w:rsidTr="00526D46">
        <w:trPr>
          <w:cantSplit/>
          <w:trHeight w:val="308"/>
          <w:jc w:val="center"/>
        </w:trPr>
        <w:tc>
          <w:tcPr>
            <w:tcW w:w="1413" w:type="dxa"/>
            <w:vMerge/>
            <w:vAlign w:val="center"/>
          </w:tcPr>
          <w:p w14:paraId="025F7AC2" w14:textId="17547CF4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BE1E60B" w14:textId="0C956B7F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84360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Emisiones canalizadas a la atmósfera</w:t>
            </w:r>
          </w:p>
        </w:tc>
        <w:tc>
          <w:tcPr>
            <w:tcW w:w="992" w:type="dxa"/>
            <w:vAlign w:val="center"/>
          </w:tcPr>
          <w:p w14:paraId="23F505E6" w14:textId="1A667911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4</w:t>
            </w:r>
            <w:proofErr w:type="spellEnd"/>
          </w:p>
        </w:tc>
        <w:tc>
          <w:tcPr>
            <w:tcW w:w="1701" w:type="dxa"/>
            <w:vAlign w:val="center"/>
          </w:tcPr>
          <w:p w14:paraId="09EFFC7C" w14:textId="072B3A4D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6"/>
                <w:szCs w:val="16"/>
                <w:lang w:val="es-ES"/>
              </w:rPr>
              <w:t>Fabricación de especialidades farmacéuticas y materias primas farmacéuticas</w:t>
            </w:r>
          </w:p>
        </w:tc>
        <w:tc>
          <w:tcPr>
            <w:tcW w:w="1134" w:type="dxa"/>
            <w:vAlign w:val="center"/>
          </w:tcPr>
          <w:p w14:paraId="56B5E6CE" w14:textId="49600FCA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1B644ACC" w14:textId="6AB33395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Reutilización y control emisiones</w:t>
            </w:r>
          </w:p>
        </w:tc>
        <w:tc>
          <w:tcPr>
            <w:tcW w:w="1418" w:type="dxa"/>
            <w:vAlign w:val="center"/>
          </w:tcPr>
          <w:p w14:paraId="71964567" w14:textId="7B381530" w:rsidR="00D8677C" w:rsidRPr="00060E0A" w:rsidRDefault="0082595C" w:rsidP="0082595C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Partículas, COV´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  y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DMF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(CMR)</w:t>
            </w:r>
          </w:p>
        </w:tc>
        <w:tc>
          <w:tcPr>
            <w:tcW w:w="1134" w:type="dxa"/>
            <w:vAlign w:val="center"/>
          </w:tcPr>
          <w:p w14:paraId="2CF183B2" w14:textId="60E36238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Anexo 3</w:t>
            </w:r>
          </w:p>
        </w:tc>
        <w:tc>
          <w:tcPr>
            <w:tcW w:w="992" w:type="dxa"/>
            <w:vAlign w:val="center"/>
          </w:tcPr>
          <w:p w14:paraId="48560022" w14:textId="0E3BEFDD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 xml:space="preserve">Atmósfera </w:t>
            </w:r>
          </w:p>
        </w:tc>
        <w:tc>
          <w:tcPr>
            <w:tcW w:w="992" w:type="dxa"/>
            <w:vAlign w:val="center"/>
          </w:tcPr>
          <w:p w14:paraId="264FE23C" w14:textId="2C6DABE1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 xml:space="preserve">Canalizada </w:t>
            </w:r>
          </w:p>
        </w:tc>
        <w:tc>
          <w:tcPr>
            <w:tcW w:w="992" w:type="dxa"/>
            <w:vAlign w:val="center"/>
          </w:tcPr>
          <w:p w14:paraId="61A6CF04" w14:textId="0667B23B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Anexo 4</w:t>
            </w:r>
          </w:p>
        </w:tc>
        <w:tc>
          <w:tcPr>
            <w:tcW w:w="993" w:type="dxa"/>
            <w:vAlign w:val="center"/>
          </w:tcPr>
          <w:p w14:paraId="5760C7A2" w14:textId="132486EB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36D7835E" w14:textId="214DC6E1" w:rsidR="00D8677C" w:rsidRPr="00A66C47" w:rsidRDefault="00D8677C" w:rsidP="00D8677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A66C47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Se reutilizan </w:t>
            </w:r>
            <w:proofErr w:type="spellStart"/>
            <w:proofErr w:type="gramStart"/>
            <w:r w:rsidRPr="00A66C47">
              <w:rPr>
                <w:rFonts w:ascii="Arial" w:hAnsi="Arial" w:cs="Arial"/>
                <w:b/>
                <w:sz w:val="16"/>
                <w:szCs w:val="16"/>
                <w:lang w:val="es-ES"/>
              </w:rPr>
              <w:t>cov,s</w:t>
            </w:r>
            <w:proofErr w:type="spellEnd"/>
            <w:proofErr w:type="gramEnd"/>
            <w:r w:rsidRPr="00A66C47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 y se trabaja en salas confinadas cuya extracción canalizada pasa por técnicas de tratamiento de alta eficacia</w:t>
            </w:r>
          </w:p>
        </w:tc>
      </w:tr>
      <w:tr w:rsidR="00477A1C" w:rsidRPr="00060E0A" w14:paraId="75338C2F" w14:textId="77777777" w:rsidTr="00526D46">
        <w:trPr>
          <w:cantSplit/>
          <w:trHeight w:val="24"/>
          <w:jc w:val="center"/>
        </w:trPr>
        <w:tc>
          <w:tcPr>
            <w:tcW w:w="1413" w:type="dxa"/>
            <w:vMerge/>
            <w:vAlign w:val="center"/>
          </w:tcPr>
          <w:p w14:paraId="7DCE2D3F" w14:textId="77777777" w:rsidR="00477A1C" w:rsidRPr="00060E0A" w:rsidRDefault="00477A1C" w:rsidP="00477A1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69AAC332" w14:textId="77777777" w:rsidR="00477A1C" w:rsidRPr="00584360" w:rsidRDefault="00477A1C" w:rsidP="00477A1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Align w:val="center"/>
          </w:tcPr>
          <w:p w14:paraId="570F3200" w14:textId="2849A941" w:rsidR="00477A1C" w:rsidRPr="00060E0A" w:rsidRDefault="00477A1C" w:rsidP="00477A1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5</w:t>
            </w:r>
            <w:proofErr w:type="spellEnd"/>
          </w:p>
        </w:tc>
        <w:tc>
          <w:tcPr>
            <w:tcW w:w="1701" w:type="dxa"/>
            <w:vAlign w:val="center"/>
          </w:tcPr>
          <w:p w14:paraId="7CFE05DC" w14:textId="2FC40920" w:rsidR="00477A1C" w:rsidRPr="00060E0A" w:rsidRDefault="00477A1C" w:rsidP="00477A1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6"/>
                <w:szCs w:val="16"/>
                <w:lang w:val="es-ES"/>
              </w:rPr>
              <w:t>Fabricación de especialidades farmacéuticas y materias primas farmacéuticas</w:t>
            </w:r>
          </w:p>
        </w:tc>
        <w:tc>
          <w:tcPr>
            <w:tcW w:w="1134" w:type="dxa"/>
            <w:vAlign w:val="center"/>
          </w:tcPr>
          <w:p w14:paraId="3833BD49" w14:textId="7DA1D66C" w:rsidR="00477A1C" w:rsidRPr="00060E0A" w:rsidRDefault="00477A1C" w:rsidP="00477A1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33F176CE" w14:textId="34EC63D1" w:rsidR="00477A1C" w:rsidRPr="00060E0A" w:rsidRDefault="00477A1C" w:rsidP="00477A1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C11FA">
              <w:rPr>
                <w:rFonts w:ascii="Arial" w:hAnsi="Arial" w:cs="Arial"/>
                <w:b/>
                <w:sz w:val="14"/>
                <w:szCs w:val="14"/>
                <w:lang w:val="es-ES"/>
              </w:rPr>
              <w:t xml:space="preserve">Ciclones, filtro mangas, </w:t>
            </w:r>
            <w:proofErr w:type="spellStart"/>
            <w:r>
              <w:rPr>
                <w:rFonts w:ascii="Arial" w:hAnsi="Arial" w:cs="Arial"/>
                <w:b/>
                <w:sz w:val="14"/>
                <w:szCs w:val="14"/>
                <w:lang w:val="es-ES"/>
              </w:rPr>
              <w:t>HEPA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  <w:lang w:val="es-ES"/>
              </w:rPr>
              <w:t xml:space="preserve">, </w:t>
            </w:r>
            <w:r w:rsidRPr="006C11FA">
              <w:rPr>
                <w:rFonts w:ascii="Arial" w:hAnsi="Arial" w:cs="Arial"/>
                <w:b/>
                <w:sz w:val="14"/>
                <w:szCs w:val="14"/>
                <w:lang w:val="es-ES"/>
              </w:rPr>
              <w:t xml:space="preserve">Carbón activo, lavado a contracorriente </w:t>
            </w:r>
          </w:p>
        </w:tc>
        <w:tc>
          <w:tcPr>
            <w:tcW w:w="1418" w:type="dxa"/>
            <w:vAlign w:val="center"/>
          </w:tcPr>
          <w:p w14:paraId="51679C25" w14:textId="0B213C50" w:rsidR="00477A1C" w:rsidRPr="00060E0A" w:rsidRDefault="00477A1C" w:rsidP="00477A1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277585">
              <w:rPr>
                <w:rFonts w:ascii="Arial" w:hAnsi="Arial" w:cs="Arial"/>
                <w:b/>
                <w:sz w:val="18"/>
                <w:szCs w:val="18"/>
                <w:lang w:val="es-ES"/>
              </w:rPr>
              <w:t>Partículas, COV´</w:t>
            </w:r>
            <w:proofErr w:type="gramStart"/>
            <w:r w:rsidRPr="00277585">
              <w:rPr>
                <w:rFonts w:ascii="Arial" w:hAnsi="Arial" w:cs="Arial"/>
                <w:b/>
                <w:sz w:val="18"/>
                <w:szCs w:val="18"/>
                <w:lang w:val="es-ES"/>
              </w:rPr>
              <w:t>S  y</w:t>
            </w:r>
            <w:proofErr w:type="gramEnd"/>
            <w:r w:rsidRPr="00277585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277585">
              <w:rPr>
                <w:rFonts w:ascii="Arial" w:hAnsi="Arial" w:cs="Arial"/>
                <w:b/>
                <w:sz w:val="18"/>
                <w:szCs w:val="18"/>
                <w:lang w:val="es-ES"/>
              </w:rPr>
              <w:t>DMF</w:t>
            </w:r>
            <w:proofErr w:type="spellEnd"/>
            <w:r w:rsidRPr="00277585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(CMR)</w:t>
            </w:r>
          </w:p>
        </w:tc>
        <w:tc>
          <w:tcPr>
            <w:tcW w:w="1134" w:type="dxa"/>
            <w:vAlign w:val="center"/>
          </w:tcPr>
          <w:p w14:paraId="0EDE1315" w14:textId="3132921C" w:rsidR="00477A1C" w:rsidRPr="00060E0A" w:rsidRDefault="00477A1C" w:rsidP="00477A1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Anexo 3</w:t>
            </w:r>
          </w:p>
        </w:tc>
        <w:tc>
          <w:tcPr>
            <w:tcW w:w="992" w:type="dxa"/>
            <w:vAlign w:val="center"/>
          </w:tcPr>
          <w:p w14:paraId="788EC5B9" w14:textId="3F18E00F" w:rsidR="00477A1C" w:rsidRPr="00060E0A" w:rsidRDefault="00477A1C" w:rsidP="00477A1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 xml:space="preserve">Atmósfera </w:t>
            </w:r>
          </w:p>
        </w:tc>
        <w:tc>
          <w:tcPr>
            <w:tcW w:w="992" w:type="dxa"/>
            <w:vAlign w:val="center"/>
          </w:tcPr>
          <w:p w14:paraId="184433C9" w14:textId="38586F53" w:rsidR="00477A1C" w:rsidRPr="00060E0A" w:rsidRDefault="00477A1C" w:rsidP="00477A1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 xml:space="preserve">Canalizada </w:t>
            </w:r>
          </w:p>
        </w:tc>
        <w:tc>
          <w:tcPr>
            <w:tcW w:w="992" w:type="dxa"/>
            <w:vAlign w:val="center"/>
          </w:tcPr>
          <w:p w14:paraId="0B8356F4" w14:textId="087EB5BC" w:rsidR="00477A1C" w:rsidRPr="00060E0A" w:rsidRDefault="00477A1C" w:rsidP="00477A1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Anexo 4</w:t>
            </w:r>
          </w:p>
        </w:tc>
        <w:tc>
          <w:tcPr>
            <w:tcW w:w="993" w:type="dxa"/>
            <w:vAlign w:val="center"/>
          </w:tcPr>
          <w:p w14:paraId="48AB7335" w14:textId="74D12326" w:rsidR="00477A1C" w:rsidRPr="00060E0A" w:rsidRDefault="00477A1C" w:rsidP="00477A1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C51264">
              <w:rPr>
                <w:rFonts w:ascii="Arial" w:hAnsi="Arial" w:cs="Arial"/>
                <w:b/>
                <w:sz w:val="24"/>
                <w:szCs w:val="24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746F844E" w14:textId="5722FFC3" w:rsidR="00477A1C" w:rsidRPr="00A66C47" w:rsidRDefault="00477A1C" w:rsidP="00477A1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A66C47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Se </w:t>
            </w:r>
            <w:proofErr w:type="spellStart"/>
            <w:r w:rsidRPr="00A66C47">
              <w:rPr>
                <w:rFonts w:ascii="Arial" w:hAnsi="Arial" w:cs="Arial"/>
                <w:b/>
                <w:sz w:val="16"/>
                <w:szCs w:val="16"/>
                <w:lang w:val="es-ES"/>
              </w:rPr>
              <w:t>se</w:t>
            </w:r>
            <w:proofErr w:type="spellEnd"/>
            <w:r w:rsidRPr="00A66C47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 trabaja en salas confinadas cuya extracción canalizada confluyen en focos con técnicas de tratamiento de alta eficacia</w:t>
            </w:r>
          </w:p>
        </w:tc>
      </w:tr>
      <w:tr w:rsidR="00477A1C" w:rsidRPr="00060E0A" w14:paraId="7EE1E692" w14:textId="77777777" w:rsidTr="00526D46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28B308F7" w14:textId="77777777" w:rsidR="00477A1C" w:rsidRPr="00060E0A" w:rsidRDefault="00477A1C" w:rsidP="00477A1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776BAE0A" w14:textId="77777777" w:rsidR="00477A1C" w:rsidRPr="00584360" w:rsidRDefault="00477A1C" w:rsidP="00477A1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Align w:val="center"/>
          </w:tcPr>
          <w:p w14:paraId="7900AC51" w14:textId="61DFDECB" w:rsidR="00477A1C" w:rsidRPr="00060E0A" w:rsidRDefault="00477A1C" w:rsidP="00477A1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6</w:t>
            </w:r>
            <w:proofErr w:type="spellEnd"/>
          </w:p>
        </w:tc>
        <w:tc>
          <w:tcPr>
            <w:tcW w:w="1701" w:type="dxa"/>
            <w:vAlign w:val="center"/>
          </w:tcPr>
          <w:p w14:paraId="29DF94D7" w14:textId="4D626FC9" w:rsidR="00477A1C" w:rsidRPr="00060E0A" w:rsidRDefault="00477A1C" w:rsidP="00477A1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6"/>
                <w:szCs w:val="16"/>
                <w:lang w:val="es-ES"/>
              </w:rPr>
              <w:t>Fabricación de especialidades farmacéuticas y materias primas farmacéuticas</w:t>
            </w:r>
          </w:p>
        </w:tc>
        <w:tc>
          <w:tcPr>
            <w:tcW w:w="1134" w:type="dxa"/>
            <w:vAlign w:val="center"/>
          </w:tcPr>
          <w:p w14:paraId="015DC7DD" w14:textId="7FCCEAAD" w:rsidR="00477A1C" w:rsidRPr="00060E0A" w:rsidRDefault="00477A1C" w:rsidP="00477A1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05C90EE7" w14:textId="3ECA4C0E" w:rsidR="00477A1C" w:rsidRPr="00060E0A" w:rsidRDefault="00477A1C" w:rsidP="00477A1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C11FA">
              <w:rPr>
                <w:rFonts w:ascii="Arial" w:hAnsi="Arial" w:cs="Arial"/>
                <w:b/>
                <w:sz w:val="14"/>
                <w:szCs w:val="14"/>
                <w:lang w:val="es-ES"/>
              </w:rPr>
              <w:t xml:space="preserve">Ciclones, filtro mangas, </w:t>
            </w:r>
            <w:proofErr w:type="spellStart"/>
            <w:r>
              <w:rPr>
                <w:rFonts w:ascii="Arial" w:hAnsi="Arial" w:cs="Arial"/>
                <w:b/>
                <w:sz w:val="14"/>
                <w:szCs w:val="14"/>
                <w:lang w:val="es-ES"/>
              </w:rPr>
              <w:t>HEPA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  <w:lang w:val="es-ES"/>
              </w:rPr>
              <w:t xml:space="preserve">, </w:t>
            </w:r>
            <w:r w:rsidRPr="006C11FA">
              <w:rPr>
                <w:rFonts w:ascii="Arial" w:hAnsi="Arial" w:cs="Arial"/>
                <w:b/>
                <w:sz w:val="14"/>
                <w:szCs w:val="14"/>
                <w:lang w:val="es-ES"/>
              </w:rPr>
              <w:t>Carbón activo, lavado a contracorriente</w:t>
            </w:r>
          </w:p>
        </w:tc>
        <w:tc>
          <w:tcPr>
            <w:tcW w:w="1418" w:type="dxa"/>
            <w:vAlign w:val="center"/>
          </w:tcPr>
          <w:p w14:paraId="0D4D6E71" w14:textId="15137400" w:rsidR="00477A1C" w:rsidRPr="00060E0A" w:rsidRDefault="00477A1C" w:rsidP="00477A1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277585">
              <w:rPr>
                <w:rFonts w:ascii="Arial" w:hAnsi="Arial" w:cs="Arial"/>
                <w:b/>
                <w:sz w:val="18"/>
                <w:szCs w:val="18"/>
                <w:lang w:val="es-ES"/>
              </w:rPr>
              <w:t>Partículas, COV´</w:t>
            </w:r>
            <w:proofErr w:type="gramStart"/>
            <w:r w:rsidRPr="00277585">
              <w:rPr>
                <w:rFonts w:ascii="Arial" w:hAnsi="Arial" w:cs="Arial"/>
                <w:b/>
                <w:sz w:val="18"/>
                <w:szCs w:val="18"/>
                <w:lang w:val="es-ES"/>
              </w:rPr>
              <w:t>S  y</w:t>
            </w:r>
            <w:proofErr w:type="gramEnd"/>
            <w:r w:rsidRPr="00277585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277585">
              <w:rPr>
                <w:rFonts w:ascii="Arial" w:hAnsi="Arial" w:cs="Arial"/>
                <w:b/>
                <w:sz w:val="18"/>
                <w:szCs w:val="18"/>
                <w:lang w:val="es-ES"/>
              </w:rPr>
              <w:t>DMF</w:t>
            </w:r>
            <w:proofErr w:type="spellEnd"/>
            <w:r w:rsidRPr="00277585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(CMR)</w:t>
            </w:r>
          </w:p>
        </w:tc>
        <w:tc>
          <w:tcPr>
            <w:tcW w:w="1134" w:type="dxa"/>
            <w:vAlign w:val="center"/>
          </w:tcPr>
          <w:p w14:paraId="6E929EB3" w14:textId="1FF70201" w:rsidR="00477A1C" w:rsidRPr="00060E0A" w:rsidRDefault="00477A1C" w:rsidP="00477A1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Anexo 3</w:t>
            </w:r>
          </w:p>
        </w:tc>
        <w:tc>
          <w:tcPr>
            <w:tcW w:w="992" w:type="dxa"/>
            <w:vAlign w:val="center"/>
          </w:tcPr>
          <w:p w14:paraId="09DF3C10" w14:textId="33B38EC2" w:rsidR="00477A1C" w:rsidRPr="00060E0A" w:rsidRDefault="00477A1C" w:rsidP="00477A1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 xml:space="preserve">Atmósfera </w:t>
            </w:r>
          </w:p>
        </w:tc>
        <w:tc>
          <w:tcPr>
            <w:tcW w:w="992" w:type="dxa"/>
            <w:vAlign w:val="center"/>
          </w:tcPr>
          <w:p w14:paraId="540FE13E" w14:textId="0A786685" w:rsidR="00477A1C" w:rsidRPr="00060E0A" w:rsidRDefault="00477A1C" w:rsidP="00477A1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 xml:space="preserve">Canalizada </w:t>
            </w:r>
          </w:p>
        </w:tc>
        <w:tc>
          <w:tcPr>
            <w:tcW w:w="992" w:type="dxa"/>
            <w:vAlign w:val="center"/>
          </w:tcPr>
          <w:p w14:paraId="0040E08B" w14:textId="7066B8B7" w:rsidR="00477A1C" w:rsidRPr="00060E0A" w:rsidRDefault="00477A1C" w:rsidP="00477A1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Anexo 4</w:t>
            </w:r>
          </w:p>
        </w:tc>
        <w:tc>
          <w:tcPr>
            <w:tcW w:w="993" w:type="dxa"/>
            <w:vAlign w:val="center"/>
          </w:tcPr>
          <w:p w14:paraId="53F2DFE1" w14:textId="163E5BF9" w:rsidR="00477A1C" w:rsidRPr="00060E0A" w:rsidRDefault="00477A1C" w:rsidP="00477A1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C51264">
              <w:rPr>
                <w:rFonts w:ascii="Arial" w:hAnsi="Arial" w:cs="Arial"/>
                <w:b/>
                <w:sz w:val="24"/>
                <w:szCs w:val="24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27839B19" w14:textId="2AE88C54" w:rsidR="00477A1C" w:rsidRPr="00A66C47" w:rsidRDefault="00477A1C" w:rsidP="00477A1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A66C47">
              <w:rPr>
                <w:rFonts w:ascii="Arial" w:hAnsi="Arial" w:cs="Arial"/>
                <w:b/>
                <w:sz w:val="16"/>
                <w:szCs w:val="16"/>
                <w:lang w:val="es-ES"/>
              </w:rPr>
              <w:t>Se realiza un mantenimiento de dichas instalaciones para que estén en estado óptimo</w:t>
            </w:r>
          </w:p>
        </w:tc>
      </w:tr>
      <w:tr w:rsidR="00943FDE" w:rsidRPr="00060E0A" w14:paraId="03AABC09" w14:textId="77777777" w:rsidTr="00526D46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3B575CBC" w14:textId="77777777" w:rsidR="00943FDE" w:rsidRPr="00060E0A" w:rsidRDefault="00943FDE" w:rsidP="00943F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218D6F24" w14:textId="77777777" w:rsidR="00943FDE" w:rsidRPr="00584360" w:rsidRDefault="00943FDE" w:rsidP="00943F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Align w:val="center"/>
          </w:tcPr>
          <w:p w14:paraId="49ED7F8F" w14:textId="2982371F" w:rsidR="00943FDE" w:rsidRPr="00060E0A" w:rsidRDefault="00943FDE" w:rsidP="00943F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7</w:t>
            </w:r>
            <w:proofErr w:type="spellEnd"/>
          </w:p>
        </w:tc>
        <w:tc>
          <w:tcPr>
            <w:tcW w:w="1701" w:type="dxa"/>
            <w:vAlign w:val="center"/>
          </w:tcPr>
          <w:p w14:paraId="374375BB" w14:textId="2EEE24D6" w:rsidR="00943FDE" w:rsidRPr="00060E0A" w:rsidRDefault="00943FDE" w:rsidP="00943F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6"/>
                <w:szCs w:val="16"/>
                <w:lang w:val="es-ES"/>
              </w:rPr>
              <w:t>Fabricación de especialidades farmacéuticas y materias primas farmacéuticas</w:t>
            </w:r>
          </w:p>
        </w:tc>
        <w:tc>
          <w:tcPr>
            <w:tcW w:w="1134" w:type="dxa"/>
            <w:vAlign w:val="center"/>
          </w:tcPr>
          <w:p w14:paraId="3208462D" w14:textId="0BDEE845" w:rsidR="00943FDE" w:rsidRPr="00060E0A" w:rsidRDefault="00943FDE" w:rsidP="00943F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0278EB84" w14:textId="1CB8C0F9" w:rsidR="00943FDE" w:rsidRPr="00060E0A" w:rsidRDefault="00943FDE" w:rsidP="00943F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Control de proceso</w:t>
            </w:r>
          </w:p>
        </w:tc>
        <w:tc>
          <w:tcPr>
            <w:tcW w:w="1418" w:type="dxa"/>
            <w:vAlign w:val="center"/>
          </w:tcPr>
          <w:p w14:paraId="73EFDF26" w14:textId="773494B0" w:rsidR="00943FDE" w:rsidRPr="00060E0A" w:rsidRDefault="00943FDE" w:rsidP="00943F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277585">
              <w:rPr>
                <w:rFonts w:ascii="Arial" w:hAnsi="Arial" w:cs="Arial"/>
                <w:b/>
                <w:sz w:val="18"/>
                <w:szCs w:val="18"/>
                <w:lang w:val="es-ES"/>
              </w:rPr>
              <w:t>Partículas, COV´</w:t>
            </w:r>
            <w:proofErr w:type="gramStart"/>
            <w:r w:rsidRPr="00277585">
              <w:rPr>
                <w:rFonts w:ascii="Arial" w:hAnsi="Arial" w:cs="Arial"/>
                <w:b/>
                <w:sz w:val="18"/>
                <w:szCs w:val="18"/>
                <w:lang w:val="es-ES"/>
              </w:rPr>
              <w:t>S  y</w:t>
            </w:r>
            <w:proofErr w:type="gramEnd"/>
            <w:r w:rsidRPr="00277585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277585">
              <w:rPr>
                <w:rFonts w:ascii="Arial" w:hAnsi="Arial" w:cs="Arial"/>
                <w:b/>
                <w:sz w:val="18"/>
                <w:szCs w:val="18"/>
                <w:lang w:val="es-ES"/>
              </w:rPr>
              <w:t>DMF</w:t>
            </w:r>
            <w:proofErr w:type="spellEnd"/>
            <w:r w:rsidRPr="00277585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(CMR)</w:t>
            </w:r>
          </w:p>
        </w:tc>
        <w:tc>
          <w:tcPr>
            <w:tcW w:w="1134" w:type="dxa"/>
            <w:vAlign w:val="center"/>
          </w:tcPr>
          <w:p w14:paraId="5450977D" w14:textId="37391D06" w:rsidR="00943FDE" w:rsidRPr="00060E0A" w:rsidRDefault="00943FDE" w:rsidP="00943F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Anexo 3</w:t>
            </w:r>
          </w:p>
        </w:tc>
        <w:tc>
          <w:tcPr>
            <w:tcW w:w="992" w:type="dxa"/>
            <w:vAlign w:val="center"/>
          </w:tcPr>
          <w:p w14:paraId="32D0695B" w14:textId="4801BF14" w:rsidR="00943FDE" w:rsidRPr="00060E0A" w:rsidRDefault="00943FDE" w:rsidP="00943F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 xml:space="preserve">Atmósfera </w:t>
            </w:r>
          </w:p>
        </w:tc>
        <w:tc>
          <w:tcPr>
            <w:tcW w:w="992" w:type="dxa"/>
            <w:vAlign w:val="center"/>
          </w:tcPr>
          <w:p w14:paraId="0066A4D3" w14:textId="060C360A" w:rsidR="00943FDE" w:rsidRPr="00060E0A" w:rsidRDefault="00943FDE" w:rsidP="00943F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 xml:space="preserve">Canalizada </w:t>
            </w:r>
          </w:p>
        </w:tc>
        <w:tc>
          <w:tcPr>
            <w:tcW w:w="992" w:type="dxa"/>
            <w:vAlign w:val="center"/>
          </w:tcPr>
          <w:p w14:paraId="7CCDE12E" w14:textId="423A2B05" w:rsidR="00943FDE" w:rsidRPr="00060E0A" w:rsidRDefault="00943FDE" w:rsidP="00943F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C47EF5">
              <w:rPr>
                <w:rFonts w:ascii="Arial" w:hAnsi="Arial" w:cs="Arial"/>
                <w:b/>
                <w:sz w:val="18"/>
                <w:szCs w:val="18"/>
                <w:lang w:val="es-ES"/>
              </w:rPr>
              <w:t>Anexo 4</w:t>
            </w:r>
          </w:p>
        </w:tc>
        <w:tc>
          <w:tcPr>
            <w:tcW w:w="993" w:type="dxa"/>
            <w:vAlign w:val="center"/>
          </w:tcPr>
          <w:p w14:paraId="01449A34" w14:textId="2321CDD2" w:rsidR="00943FDE" w:rsidRPr="00060E0A" w:rsidRDefault="00943FDE" w:rsidP="00943F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C51264">
              <w:rPr>
                <w:rFonts w:ascii="Arial" w:hAnsi="Arial" w:cs="Arial"/>
                <w:b/>
                <w:sz w:val="24"/>
                <w:szCs w:val="24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3FDC5B63" w14:textId="432D4AAC" w:rsidR="00943FDE" w:rsidRPr="00A66C47" w:rsidRDefault="00943FDE" w:rsidP="00943FD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A66C47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Todos los procesos están controlados dentro de unos parámetros dado que se debe cumplir la normativa </w:t>
            </w:r>
            <w:proofErr w:type="spellStart"/>
            <w:r w:rsidRPr="00A66C47">
              <w:rPr>
                <w:rFonts w:ascii="Arial" w:hAnsi="Arial" w:cs="Arial"/>
                <w:b/>
                <w:sz w:val="16"/>
                <w:szCs w:val="16"/>
                <w:lang w:val="es-ES"/>
              </w:rPr>
              <w:t>GMP</w:t>
            </w:r>
            <w:proofErr w:type="spellEnd"/>
            <w:r w:rsidRPr="00A66C47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 de Sanidad</w:t>
            </w:r>
          </w:p>
        </w:tc>
      </w:tr>
      <w:tr w:rsidR="00943FDE" w:rsidRPr="00060E0A" w14:paraId="19FB0E66" w14:textId="77777777" w:rsidTr="00526D46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47FC66C2" w14:textId="77777777" w:rsidR="00943FDE" w:rsidRPr="00060E0A" w:rsidRDefault="00943FDE" w:rsidP="00943F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38FEF0E0" w14:textId="77777777" w:rsidR="00943FDE" w:rsidRPr="00584360" w:rsidRDefault="00943FDE" w:rsidP="00943F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Align w:val="center"/>
          </w:tcPr>
          <w:p w14:paraId="276B9765" w14:textId="484F94F5" w:rsidR="00943FDE" w:rsidRPr="00060E0A" w:rsidRDefault="00943FDE" w:rsidP="00943F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8</w:t>
            </w:r>
            <w:proofErr w:type="spellEnd"/>
          </w:p>
        </w:tc>
        <w:tc>
          <w:tcPr>
            <w:tcW w:w="1701" w:type="dxa"/>
            <w:vAlign w:val="center"/>
          </w:tcPr>
          <w:p w14:paraId="659BC53F" w14:textId="4600B9C0" w:rsidR="00943FDE" w:rsidRPr="00060E0A" w:rsidRDefault="00943FDE" w:rsidP="00943F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6"/>
                <w:szCs w:val="16"/>
                <w:lang w:val="es-ES"/>
              </w:rPr>
              <w:t>Fabricación de especialidades farmacéuticas y materias primas farmacéuticas</w:t>
            </w:r>
          </w:p>
        </w:tc>
        <w:tc>
          <w:tcPr>
            <w:tcW w:w="1134" w:type="dxa"/>
            <w:vAlign w:val="center"/>
          </w:tcPr>
          <w:p w14:paraId="23EAEDA3" w14:textId="1D2647C8" w:rsidR="00943FDE" w:rsidRPr="00060E0A" w:rsidRDefault="00943FDE" w:rsidP="00943F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06AB4156" w14:textId="24E2C4DB" w:rsidR="00943FDE" w:rsidRPr="00060E0A" w:rsidRDefault="00943FDE" w:rsidP="00943F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>Medición periódica</w:t>
            </w:r>
          </w:p>
        </w:tc>
        <w:tc>
          <w:tcPr>
            <w:tcW w:w="1418" w:type="dxa"/>
            <w:vAlign w:val="center"/>
          </w:tcPr>
          <w:p w14:paraId="72F63FC7" w14:textId="251B370A" w:rsidR="00943FDE" w:rsidRPr="00060E0A" w:rsidRDefault="00943FDE" w:rsidP="00943F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277585">
              <w:rPr>
                <w:rFonts w:ascii="Arial" w:hAnsi="Arial" w:cs="Arial"/>
                <w:b/>
                <w:sz w:val="18"/>
                <w:szCs w:val="18"/>
                <w:lang w:val="es-ES"/>
              </w:rPr>
              <w:t>Partículas, COV´</w:t>
            </w:r>
            <w:proofErr w:type="gramStart"/>
            <w:r w:rsidRPr="00277585">
              <w:rPr>
                <w:rFonts w:ascii="Arial" w:hAnsi="Arial" w:cs="Arial"/>
                <w:b/>
                <w:sz w:val="18"/>
                <w:szCs w:val="18"/>
                <w:lang w:val="es-ES"/>
              </w:rPr>
              <w:t>S  y</w:t>
            </w:r>
            <w:proofErr w:type="gramEnd"/>
            <w:r w:rsidRPr="00277585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277585">
              <w:rPr>
                <w:rFonts w:ascii="Arial" w:hAnsi="Arial" w:cs="Arial"/>
                <w:b/>
                <w:sz w:val="18"/>
                <w:szCs w:val="18"/>
                <w:lang w:val="es-ES"/>
              </w:rPr>
              <w:t>DMF</w:t>
            </w:r>
            <w:proofErr w:type="spellEnd"/>
            <w:r w:rsidRPr="00277585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(CMR)</w:t>
            </w:r>
          </w:p>
        </w:tc>
        <w:tc>
          <w:tcPr>
            <w:tcW w:w="1134" w:type="dxa"/>
            <w:vAlign w:val="center"/>
          </w:tcPr>
          <w:p w14:paraId="6BF9B6B1" w14:textId="201B3587" w:rsidR="00943FDE" w:rsidRPr="00060E0A" w:rsidRDefault="00943FDE" w:rsidP="00943F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Anexo 3</w:t>
            </w:r>
          </w:p>
        </w:tc>
        <w:tc>
          <w:tcPr>
            <w:tcW w:w="992" w:type="dxa"/>
            <w:vAlign w:val="center"/>
          </w:tcPr>
          <w:p w14:paraId="65E298D0" w14:textId="1D81D3F5" w:rsidR="00943FDE" w:rsidRPr="00060E0A" w:rsidRDefault="00943FDE" w:rsidP="00943F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 xml:space="preserve">Atmósfera </w:t>
            </w:r>
          </w:p>
        </w:tc>
        <w:tc>
          <w:tcPr>
            <w:tcW w:w="992" w:type="dxa"/>
            <w:vAlign w:val="center"/>
          </w:tcPr>
          <w:p w14:paraId="410D4EC9" w14:textId="18AD2BEF" w:rsidR="00943FDE" w:rsidRPr="00060E0A" w:rsidRDefault="00943FDE" w:rsidP="00943F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 xml:space="preserve">Canalizada </w:t>
            </w:r>
          </w:p>
        </w:tc>
        <w:tc>
          <w:tcPr>
            <w:tcW w:w="992" w:type="dxa"/>
            <w:vAlign w:val="center"/>
          </w:tcPr>
          <w:p w14:paraId="36944C16" w14:textId="329DEAB4" w:rsidR="00943FDE" w:rsidRPr="00060E0A" w:rsidRDefault="004609AA" w:rsidP="00943F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 años</w:t>
            </w:r>
          </w:p>
        </w:tc>
        <w:tc>
          <w:tcPr>
            <w:tcW w:w="993" w:type="dxa"/>
            <w:vAlign w:val="center"/>
          </w:tcPr>
          <w:p w14:paraId="7237C460" w14:textId="50826F77" w:rsidR="00943FDE" w:rsidRPr="00477A1C" w:rsidRDefault="0080233C" w:rsidP="00943FD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ES"/>
              </w:rPr>
              <w:t>--</w:t>
            </w:r>
          </w:p>
        </w:tc>
        <w:tc>
          <w:tcPr>
            <w:tcW w:w="1559" w:type="dxa"/>
            <w:vAlign w:val="center"/>
          </w:tcPr>
          <w:p w14:paraId="7EFAF1FC" w14:textId="77777777" w:rsidR="00526D46" w:rsidRPr="00526D46" w:rsidRDefault="00526D46" w:rsidP="00526D4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Se podría considerar que no nos afecta ya que viene asociada a la MTD 11 y sus niveles de emisión. </w:t>
            </w:r>
          </w:p>
          <w:p w14:paraId="7C223E63" w14:textId="77777777" w:rsidR="00526D46" w:rsidRPr="00526D46" w:rsidRDefault="00526D46" w:rsidP="00526D4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  <w:p w14:paraId="607595A7" w14:textId="48C06742" w:rsidR="00943FDE" w:rsidRPr="00526D46" w:rsidRDefault="00526D46" w:rsidP="00526D4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proofErr w:type="spellStart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Aún</w:t>
            </w:r>
            <w:proofErr w:type="spellEnd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 así, Viendo el cuadro y viendo el histórico de la fábrica de emisión estable, por debajo de </w:t>
            </w:r>
            <w:proofErr w:type="spellStart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2kgC</w:t>
            </w:r>
            <w:proofErr w:type="spellEnd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/h. Se podría mantener la frecuencia de la </w:t>
            </w:r>
            <w:proofErr w:type="spellStart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AAI</w:t>
            </w:r>
            <w:proofErr w:type="spellEnd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, o en todo caso, en aplicación de la nota (4), poner una frecuencia de 3 años.</w:t>
            </w:r>
          </w:p>
        </w:tc>
      </w:tr>
      <w:tr w:rsidR="00557F68" w:rsidRPr="00060E0A" w14:paraId="2952292C" w14:textId="77777777" w:rsidTr="00526D46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4F6413A7" w14:textId="77777777" w:rsidR="00557F68" w:rsidRPr="00060E0A" w:rsidRDefault="00557F68" w:rsidP="00557F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4D52DB23" w14:textId="77777777" w:rsidR="00557F68" w:rsidRPr="00584360" w:rsidRDefault="00557F68" w:rsidP="00557F6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Align w:val="center"/>
          </w:tcPr>
          <w:p w14:paraId="7EADB603" w14:textId="4CA0B95F" w:rsidR="00557F68" w:rsidRPr="00060E0A" w:rsidRDefault="00557F68" w:rsidP="00557F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9</w:t>
            </w:r>
            <w:proofErr w:type="spellEnd"/>
          </w:p>
        </w:tc>
        <w:tc>
          <w:tcPr>
            <w:tcW w:w="1701" w:type="dxa"/>
            <w:vAlign w:val="center"/>
          </w:tcPr>
          <w:p w14:paraId="692C8B4C" w14:textId="4739C791" w:rsidR="00557F68" w:rsidRPr="00060E0A" w:rsidRDefault="00557F68" w:rsidP="00557F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6"/>
                <w:szCs w:val="16"/>
                <w:lang w:val="es-ES"/>
              </w:rPr>
              <w:t>Fabricación de especialidades farmacéuticas y materias primas farmacéuticas</w:t>
            </w:r>
          </w:p>
        </w:tc>
        <w:tc>
          <w:tcPr>
            <w:tcW w:w="1134" w:type="dxa"/>
            <w:vAlign w:val="center"/>
          </w:tcPr>
          <w:p w14:paraId="6CE8C656" w14:textId="2389784E" w:rsidR="00557F68" w:rsidRPr="00060E0A" w:rsidRDefault="00557F68" w:rsidP="00557F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390DC861" w14:textId="13ADAC94" w:rsidR="00557F68" w:rsidRPr="00060E0A" w:rsidRDefault="00211032" w:rsidP="00557F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Carbón activo y lavado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cotnracorriente</w:t>
            </w:r>
            <w:proofErr w:type="spellEnd"/>
          </w:p>
        </w:tc>
        <w:tc>
          <w:tcPr>
            <w:tcW w:w="1418" w:type="dxa"/>
            <w:vAlign w:val="center"/>
          </w:tcPr>
          <w:p w14:paraId="60CD03E2" w14:textId="4D880689" w:rsidR="00557F68" w:rsidRPr="00060E0A" w:rsidRDefault="00557F68" w:rsidP="00557F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Cov´s</w:t>
            </w:r>
            <w:proofErr w:type="spellEnd"/>
          </w:p>
        </w:tc>
        <w:tc>
          <w:tcPr>
            <w:tcW w:w="1134" w:type="dxa"/>
            <w:vAlign w:val="center"/>
          </w:tcPr>
          <w:p w14:paraId="341ADC5B" w14:textId="2A4A0F0D" w:rsidR="00557F68" w:rsidRPr="00060E0A" w:rsidRDefault="00557F68" w:rsidP="00557F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ANEXO 3</w:t>
            </w:r>
          </w:p>
        </w:tc>
        <w:tc>
          <w:tcPr>
            <w:tcW w:w="992" w:type="dxa"/>
            <w:vAlign w:val="center"/>
          </w:tcPr>
          <w:p w14:paraId="05844E14" w14:textId="7A23EC45" w:rsidR="00557F68" w:rsidRPr="00060E0A" w:rsidRDefault="00557F68" w:rsidP="00557F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>atmósfera</w:t>
            </w:r>
          </w:p>
        </w:tc>
        <w:tc>
          <w:tcPr>
            <w:tcW w:w="992" w:type="dxa"/>
            <w:vAlign w:val="center"/>
          </w:tcPr>
          <w:p w14:paraId="3FB3FF87" w14:textId="4F2C1990" w:rsidR="00557F68" w:rsidRPr="00060E0A" w:rsidRDefault="00557F68" w:rsidP="00557F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>canalizada</w:t>
            </w:r>
          </w:p>
        </w:tc>
        <w:tc>
          <w:tcPr>
            <w:tcW w:w="992" w:type="dxa"/>
            <w:vAlign w:val="center"/>
          </w:tcPr>
          <w:p w14:paraId="775EA299" w14:textId="774E55FC" w:rsidR="00557F68" w:rsidRPr="00060E0A" w:rsidRDefault="00557F68" w:rsidP="00557F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30</w:t>
            </w:r>
            <w:r w:rsidR="00477A1C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mg/</w:t>
            </w:r>
            <w:proofErr w:type="spellStart"/>
            <w:r w:rsidR="00477A1C">
              <w:rPr>
                <w:rFonts w:ascii="Arial" w:hAnsi="Arial" w:cs="Arial"/>
                <w:b/>
                <w:sz w:val="18"/>
                <w:szCs w:val="18"/>
                <w:lang w:val="es-ES"/>
              </w:rPr>
              <w:t>Nm3</w:t>
            </w:r>
            <w:proofErr w:type="spellEnd"/>
          </w:p>
        </w:tc>
        <w:tc>
          <w:tcPr>
            <w:tcW w:w="993" w:type="dxa"/>
            <w:vAlign w:val="center"/>
          </w:tcPr>
          <w:p w14:paraId="0490CF82" w14:textId="3FF7211F" w:rsidR="00557F68" w:rsidRPr="00D8677C" w:rsidRDefault="00557F68" w:rsidP="00557F6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D8677C">
              <w:rPr>
                <w:rFonts w:ascii="Arial" w:hAnsi="Arial" w:cs="Arial"/>
                <w:b/>
                <w:sz w:val="24"/>
                <w:szCs w:val="24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42754E85" w14:textId="56A4C799" w:rsidR="00557F68" w:rsidRPr="00526D46" w:rsidRDefault="00557F68" w:rsidP="00557F6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El lavado a contracorriente arrastra COV´s y los filtros retienen también. Antes ha habido una reutilización de COV´s que van nuevamente a proceso</w:t>
            </w:r>
          </w:p>
        </w:tc>
      </w:tr>
      <w:tr w:rsidR="00557F68" w:rsidRPr="00060E0A" w14:paraId="437EC964" w14:textId="77777777" w:rsidTr="00526D46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50024331" w14:textId="77777777" w:rsidR="00557F68" w:rsidRPr="00060E0A" w:rsidRDefault="00557F68" w:rsidP="00557F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01D89036" w14:textId="77777777" w:rsidR="00557F68" w:rsidRPr="00584360" w:rsidRDefault="00557F68" w:rsidP="00557F6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Align w:val="center"/>
          </w:tcPr>
          <w:p w14:paraId="6C212030" w14:textId="627CA06C" w:rsidR="00557F68" w:rsidRPr="00060E0A" w:rsidRDefault="00557F68" w:rsidP="00557F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10</w:t>
            </w:r>
            <w:proofErr w:type="spellEnd"/>
          </w:p>
        </w:tc>
        <w:tc>
          <w:tcPr>
            <w:tcW w:w="1701" w:type="dxa"/>
            <w:vAlign w:val="center"/>
          </w:tcPr>
          <w:p w14:paraId="4DDCB099" w14:textId="4FE55E8B" w:rsidR="00557F68" w:rsidRPr="00060E0A" w:rsidRDefault="00557F68" w:rsidP="00557F68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6"/>
                <w:szCs w:val="16"/>
                <w:lang w:val="es-ES"/>
              </w:rPr>
              <w:t>Fabricación de especialidades farmacéuticas y materias primas farmacéuticas</w:t>
            </w:r>
          </w:p>
        </w:tc>
        <w:tc>
          <w:tcPr>
            <w:tcW w:w="1134" w:type="dxa"/>
            <w:vAlign w:val="center"/>
          </w:tcPr>
          <w:p w14:paraId="266FC25D" w14:textId="29A3D90C" w:rsidR="00557F68" w:rsidRPr="00060E0A" w:rsidRDefault="00557F68" w:rsidP="00557F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28802907" w14:textId="6D0B41E9" w:rsidR="00557F68" w:rsidRPr="00060E0A" w:rsidRDefault="00557F68" w:rsidP="00557F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C11FA">
              <w:rPr>
                <w:rFonts w:ascii="Arial" w:hAnsi="Arial" w:cs="Arial"/>
                <w:b/>
                <w:sz w:val="14"/>
                <w:szCs w:val="14"/>
                <w:lang w:val="es-ES"/>
              </w:rPr>
              <w:t xml:space="preserve">Ciclones, filtro mangas, </w:t>
            </w:r>
            <w:proofErr w:type="spellStart"/>
            <w:r>
              <w:rPr>
                <w:rFonts w:ascii="Arial" w:hAnsi="Arial" w:cs="Arial"/>
                <w:b/>
                <w:sz w:val="14"/>
                <w:szCs w:val="14"/>
                <w:lang w:val="es-ES"/>
              </w:rPr>
              <w:t>HEPA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  <w:lang w:val="es-ES"/>
              </w:rPr>
              <w:t xml:space="preserve">, </w:t>
            </w:r>
            <w:r w:rsidRPr="006C11FA">
              <w:rPr>
                <w:rFonts w:ascii="Arial" w:hAnsi="Arial" w:cs="Arial"/>
                <w:b/>
                <w:sz w:val="14"/>
                <w:szCs w:val="14"/>
                <w:lang w:val="es-ES"/>
              </w:rPr>
              <w:t xml:space="preserve">Carbón activo, lavado a contracorriente </w:t>
            </w:r>
          </w:p>
        </w:tc>
        <w:tc>
          <w:tcPr>
            <w:tcW w:w="1418" w:type="dxa"/>
            <w:vAlign w:val="center"/>
          </w:tcPr>
          <w:p w14:paraId="57B2B0B5" w14:textId="13A9F8B7" w:rsidR="00557F68" w:rsidRPr="00060E0A" w:rsidRDefault="00557F68" w:rsidP="00557F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Cov´s</w:t>
            </w:r>
            <w:proofErr w:type="spellEnd"/>
          </w:p>
        </w:tc>
        <w:tc>
          <w:tcPr>
            <w:tcW w:w="1134" w:type="dxa"/>
            <w:vAlign w:val="center"/>
          </w:tcPr>
          <w:p w14:paraId="7D31EE4F" w14:textId="32FB35FB" w:rsidR="00557F68" w:rsidRPr="00060E0A" w:rsidRDefault="00557F68" w:rsidP="00557F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ANEXO 3</w:t>
            </w:r>
          </w:p>
        </w:tc>
        <w:tc>
          <w:tcPr>
            <w:tcW w:w="992" w:type="dxa"/>
            <w:vAlign w:val="center"/>
          </w:tcPr>
          <w:p w14:paraId="7F9055BD" w14:textId="69DD84F3" w:rsidR="00557F68" w:rsidRPr="00060E0A" w:rsidRDefault="00557F68" w:rsidP="00557F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>atmósfera</w:t>
            </w:r>
          </w:p>
        </w:tc>
        <w:tc>
          <w:tcPr>
            <w:tcW w:w="992" w:type="dxa"/>
            <w:vAlign w:val="center"/>
          </w:tcPr>
          <w:p w14:paraId="5F363C67" w14:textId="72423DBC" w:rsidR="00557F68" w:rsidRPr="00060E0A" w:rsidRDefault="00557F68" w:rsidP="00557F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>canalizada</w:t>
            </w:r>
          </w:p>
        </w:tc>
        <w:tc>
          <w:tcPr>
            <w:tcW w:w="992" w:type="dxa"/>
            <w:vAlign w:val="center"/>
          </w:tcPr>
          <w:p w14:paraId="3EB8284A" w14:textId="1FE63D0C" w:rsidR="00557F68" w:rsidRPr="00060E0A" w:rsidRDefault="00211032" w:rsidP="00557F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Anexo 4</w:t>
            </w:r>
          </w:p>
        </w:tc>
        <w:tc>
          <w:tcPr>
            <w:tcW w:w="993" w:type="dxa"/>
            <w:vAlign w:val="center"/>
          </w:tcPr>
          <w:p w14:paraId="39EE75CD" w14:textId="3255E6DD" w:rsidR="00557F68" w:rsidRPr="00211032" w:rsidRDefault="00211032" w:rsidP="00557F6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211032">
              <w:rPr>
                <w:rFonts w:ascii="Arial" w:hAnsi="Arial" w:cs="Arial"/>
                <w:b/>
                <w:sz w:val="24"/>
                <w:szCs w:val="24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0C2A07ED" w14:textId="18095BA4" w:rsidR="00557F68" w:rsidRPr="00526D46" w:rsidRDefault="00557F68" w:rsidP="00557F6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Se utilizan tratamientos de alta eficacia en todos los gases residuales que llegan a los focos canalizados</w:t>
            </w:r>
          </w:p>
        </w:tc>
      </w:tr>
      <w:tr w:rsidR="00AE6B92" w:rsidRPr="00060E0A" w14:paraId="51D166CE" w14:textId="77777777" w:rsidTr="00526D46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7200E74E" w14:textId="77777777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27B67D58" w14:textId="77777777" w:rsidR="00D8677C" w:rsidRPr="00584360" w:rsidRDefault="00D8677C" w:rsidP="00D8677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Align w:val="center"/>
          </w:tcPr>
          <w:p w14:paraId="1EF362ED" w14:textId="294C9E35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11</w:t>
            </w:r>
            <w:proofErr w:type="spellEnd"/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14:paraId="7A26DC49" w14:textId="44246D58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3FDDD395" w14:textId="1C996780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shd w:val="clear" w:color="auto" w:fill="7F7F7F" w:themeFill="text1" w:themeFillTint="80"/>
            <w:vAlign w:val="center"/>
          </w:tcPr>
          <w:p w14:paraId="3C0AC6BB" w14:textId="1A17C2D0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14:paraId="0476D857" w14:textId="26014744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5E56445D" w14:textId="24171EB2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2E899DEB" w14:textId="3E2ECA63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707C1D0E" w14:textId="5439884D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6473965F" w14:textId="3ED388F2" w:rsidR="00D8677C" w:rsidRPr="00211032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3" w:type="dxa"/>
            <w:shd w:val="clear" w:color="auto" w:fill="7F7F7F" w:themeFill="text1" w:themeFillTint="80"/>
            <w:vAlign w:val="center"/>
          </w:tcPr>
          <w:p w14:paraId="415CB71E" w14:textId="6B4E8865" w:rsidR="00D8677C" w:rsidRPr="00D8677C" w:rsidRDefault="00D8677C" w:rsidP="00D8677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360A4F08" w14:textId="77777777" w:rsidR="00526D46" w:rsidRPr="00526D46" w:rsidRDefault="00526D46" w:rsidP="00526D4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Según se indica en la nota (5) del cuadro 1.1 para niveles de emisión NEA-MTD </w:t>
            </w:r>
            <w:proofErr w:type="spellStart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COVT</w:t>
            </w:r>
            <w:proofErr w:type="spellEnd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( media</w:t>
            </w:r>
            <w:proofErr w:type="gramEnd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 diaria 20 mg/</w:t>
            </w:r>
            <w:proofErr w:type="spellStart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Nm3</w:t>
            </w:r>
            <w:proofErr w:type="spellEnd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). </w:t>
            </w:r>
          </w:p>
          <w:p w14:paraId="4486ABAA" w14:textId="77777777" w:rsidR="00526D46" w:rsidRPr="00526D46" w:rsidRDefault="00526D46" w:rsidP="00526D4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  <w:p w14:paraId="1CE9D65D" w14:textId="7D7476B7" w:rsidR="00D8677C" w:rsidRPr="00AE6B92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(5)  No se aplica a las emisiones menores, (es decir, cuando el flujo másico de </w:t>
            </w:r>
            <w:proofErr w:type="spellStart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COVT</w:t>
            </w:r>
            <w:proofErr w:type="spellEnd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 es inferior, por </w:t>
            </w:r>
            <w:proofErr w:type="gramStart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ejemplo</w:t>
            </w:r>
            <w:proofErr w:type="gramEnd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 a 100 g/h), si no se aplican sustancias CMR significativas en el flujo de gases residuales sobre la base del inventario que figura en la </w:t>
            </w:r>
            <w:proofErr w:type="spellStart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MTD2</w:t>
            </w:r>
            <w:proofErr w:type="spellEnd"/>
            <w:r w:rsidRPr="00526D46">
              <w:rPr>
                <w:rFonts w:ascii="Arial" w:hAnsi="Arial" w:cs="Arial"/>
                <w:b/>
                <w:sz w:val="18"/>
                <w:szCs w:val="18"/>
                <w:lang w:val="es-ES"/>
              </w:rPr>
              <w:t>.</w:t>
            </w:r>
          </w:p>
        </w:tc>
      </w:tr>
      <w:tr w:rsidR="00AE6B92" w:rsidRPr="00060E0A" w14:paraId="4269CB00" w14:textId="77777777" w:rsidTr="00526D46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6961CF70" w14:textId="77777777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685FFD63" w14:textId="77777777" w:rsidR="00D8677C" w:rsidRPr="00584360" w:rsidRDefault="00D8677C" w:rsidP="00D8677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Align w:val="center"/>
          </w:tcPr>
          <w:p w14:paraId="4588A8EA" w14:textId="63BC81BE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12</w:t>
            </w:r>
            <w:proofErr w:type="spellEnd"/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14:paraId="26C4ECB4" w14:textId="77777777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6BB98B1B" w14:textId="77777777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shd w:val="clear" w:color="auto" w:fill="7F7F7F" w:themeFill="text1" w:themeFillTint="80"/>
            <w:vAlign w:val="center"/>
          </w:tcPr>
          <w:p w14:paraId="481A8338" w14:textId="77777777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14:paraId="3C28D149" w14:textId="77777777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04F1C47A" w14:textId="77777777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4A0B1F76" w14:textId="77777777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27C2D2FA" w14:textId="77777777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782483E1" w14:textId="77777777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3" w:type="dxa"/>
            <w:shd w:val="clear" w:color="auto" w:fill="7F7F7F" w:themeFill="text1" w:themeFillTint="80"/>
            <w:vAlign w:val="center"/>
          </w:tcPr>
          <w:p w14:paraId="2BE43E62" w14:textId="77777777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6E3A01F3" w14:textId="00C00044" w:rsidR="00D8677C" w:rsidRPr="00526D46" w:rsidRDefault="00AE6B92" w:rsidP="00D8677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No aplica por no emitir gases clorados</w:t>
            </w:r>
          </w:p>
        </w:tc>
      </w:tr>
      <w:tr w:rsidR="00922797" w:rsidRPr="00060E0A" w14:paraId="7C0CC82A" w14:textId="77777777" w:rsidTr="00526D46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6F9DA56D" w14:textId="77777777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0DE02C0E" w14:textId="77777777" w:rsidR="00D8677C" w:rsidRPr="00584360" w:rsidRDefault="00D8677C" w:rsidP="00D8677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Align w:val="center"/>
          </w:tcPr>
          <w:p w14:paraId="6C06C676" w14:textId="79539160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13</w:t>
            </w:r>
            <w:proofErr w:type="spellEnd"/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14:paraId="5AF8919B" w14:textId="77777777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0CF6C127" w14:textId="77777777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shd w:val="clear" w:color="auto" w:fill="7F7F7F" w:themeFill="text1" w:themeFillTint="80"/>
            <w:vAlign w:val="center"/>
          </w:tcPr>
          <w:p w14:paraId="715CA079" w14:textId="77777777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14:paraId="098541B7" w14:textId="77777777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5836B16B" w14:textId="77777777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45412898" w14:textId="77777777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6FBF1713" w14:textId="77777777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10E5152A" w14:textId="77777777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3" w:type="dxa"/>
            <w:shd w:val="clear" w:color="auto" w:fill="7F7F7F" w:themeFill="text1" w:themeFillTint="80"/>
            <w:vAlign w:val="center"/>
          </w:tcPr>
          <w:p w14:paraId="3F69970B" w14:textId="77777777" w:rsidR="00D8677C" w:rsidRPr="00060E0A" w:rsidRDefault="00D8677C" w:rsidP="00D8677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50D44FF8" w14:textId="5C441DC6" w:rsidR="00D8677C" w:rsidRPr="00526D46" w:rsidRDefault="00922797" w:rsidP="00D8677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No aplica. La recuperación de partículas es inviable por Sanidad </w:t>
            </w:r>
            <w:proofErr w:type="spellStart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GMP´s</w:t>
            </w:r>
            <w:proofErr w:type="spellEnd"/>
          </w:p>
        </w:tc>
      </w:tr>
      <w:tr w:rsidR="00526D46" w:rsidRPr="00526D46" w14:paraId="13A822B2" w14:textId="77777777" w:rsidTr="00010207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1167E2C1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5972C461" w14:textId="77777777" w:rsidR="00526D46" w:rsidRPr="00584360" w:rsidRDefault="00526D46" w:rsidP="00526D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Align w:val="center"/>
          </w:tcPr>
          <w:p w14:paraId="22E494E8" w14:textId="2A511651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14</w:t>
            </w:r>
            <w:proofErr w:type="spellEnd"/>
          </w:p>
        </w:tc>
        <w:tc>
          <w:tcPr>
            <w:tcW w:w="1701" w:type="dxa"/>
            <w:shd w:val="clear" w:color="auto" w:fill="7B7B7B" w:themeFill="accent3" w:themeFillShade="BF"/>
            <w:vAlign w:val="center"/>
          </w:tcPr>
          <w:p w14:paraId="36314FB0" w14:textId="2FF7F7A0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B7B7B" w:themeFill="accent3" w:themeFillShade="BF"/>
            <w:vAlign w:val="center"/>
          </w:tcPr>
          <w:p w14:paraId="1CCAF0C0" w14:textId="1CCE4349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shd w:val="clear" w:color="auto" w:fill="7B7B7B" w:themeFill="accent3" w:themeFillShade="BF"/>
            <w:vAlign w:val="center"/>
          </w:tcPr>
          <w:p w14:paraId="3082B91D" w14:textId="3FEDB1E4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  <w:shd w:val="clear" w:color="auto" w:fill="7B7B7B" w:themeFill="accent3" w:themeFillShade="BF"/>
            <w:vAlign w:val="center"/>
          </w:tcPr>
          <w:p w14:paraId="22044C54" w14:textId="765BEF06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B7B7B" w:themeFill="accent3" w:themeFillShade="BF"/>
            <w:vAlign w:val="center"/>
          </w:tcPr>
          <w:p w14:paraId="19F0EE3C" w14:textId="13A32F58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B7B7B" w:themeFill="accent3" w:themeFillShade="BF"/>
            <w:vAlign w:val="center"/>
          </w:tcPr>
          <w:p w14:paraId="4AF044B8" w14:textId="34D2BCD6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B7B7B" w:themeFill="accent3" w:themeFillShade="BF"/>
            <w:vAlign w:val="center"/>
          </w:tcPr>
          <w:p w14:paraId="7E892746" w14:textId="0B4D701D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B7B7B" w:themeFill="accent3" w:themeFillShade="BF"/>
            <w:vAlign w:val="center"/>
          </w:tcPr>
          <w:p w14:paraId="6EB49FDD" w14:textId="1CD7510F" w:rsidR="00526D46" w:rsidRPr="00211032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3" w:type="dxa"/>
            <w:shd w:val="clear" w:color="auto" w:fill="7B7B7B" w:themeFill="accent3" w:themeFillShade="BF"/>
            <w:vAlign w:val="center"/>
          </w:tcPr>
          <w:p w14:paraId="2265CFCE" w14:textId="40447207" w:rsidR="00526D46" w:rsidRPr="00D8677C" w:rsidRDefault="00526D46" w:rsidP="00526D4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791C00C0" w14:textId="77777777" w:rsidR="00526D46" w:rsidRPr="00526D46" w:rsidRDefault="00526D46" w:rsidP="00526D4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Según se indica en la nota (2) del cuadro 1.3 para niveles de emisión NEA-MTD partículas </w:t>
            </w:r>
            <w:proofErr w:type="gramStart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( media</w:t>
            </w:r>
            <w:proofErr w:type="gramEnd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 diaria  mg/</w:t>
            </w:r>
            <w:proofErr w:type="spellStart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Nm3</w:t>
            </w:r>
            <w:proofErr w:type="spellEnd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). </w:t>
            </w:r>
          </w:p>
          <w:p w14:paraId="4255CB1F" w14:textId="77777777" w:rsidR="00526D46" w:rsidRPr="00526D46" w:rsidRDefault="00526D46" w:rsidP="00526D4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  <w:p w14:paraId="187C7AC8" w14:textId="705E4A63" w:rsidR="00526D46" w:rsidRPr="00526D46" w:rsidRDefault="00526D46" w:rsidP="00526D4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(2) No se aplica a las emisiones menores (por ejemplo, cuando el flujo másico de partículas sea inferior, por ejemplo, a 50 g/h) si no se detectan sustancias CMR significativas en las partículas en base al inventario que figura en la MTD 2.</w:t>
            </w:r>
          </w:p>
          <w:p w14:paraId="36E1E8AE" w14:textId="7A7EF6DC" w:rsidR="00526D46" w:rsidRPr="00526D46" w:rsidRDefault="00526D46" w:rsidP="00526D46">
            <w:pPr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</w:tr>
      <w:tr w:rsidR="00526D46" w:rsidRPr="00060E0A" w14:paraId="14ADC7C9" w14:textId="77777777" w:rsidTr="00526D46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3447C515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406075DE" w14:textId="77777777" w:rsidR="00526D46" w:rsidRPr="00584360" w:rsidRDefault="00526D46" w:rsidP="00526D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Align w:val="center"/>
          </w:tcPr>
          <w:p w14:paraId="4F96AB2D" w14:textId="08C7199B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15</w:t>
            </w:r>
            <w:proofErr w:type="spellEnd"/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14:paraId="6231BBE8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290295F7" w14:textId="39F81B46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shd w:val="clear" w:color="auto" w:fill="7F7F7F" w:themeFill="text1" w:themeFillTint="80"/>
            <w:vAlign w:val="center"/>
          </w:tcPr>
          <w:p w14:paraId="633FE0AC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14:paraId="249B0C50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6B342D21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4BB4438C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5D9035BD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006A7260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3" w:type="dxa"/>
            <w:shd w:val="clear" w:color="auto" w:fill="7F7F7F" w:themeFill="text1" w:themeFillTint="80"/>
            <w:vAlign w:val="center"/>
          </w:tcPr>
          <w:p w14:paraId="0EB270C5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6E9CE944" w14:textId="5D720794" w:rsidR="00526D46" w:rsidRPr="00526D46" w:rsidRDefault="00526D46" w:rsidP="00526D4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No aplica por el coste de energía y restricciones de materias primas en proceso</w:t>
            </w:r>
          </w:p>
        </w:tc>
      </w:tr>
      <w:tr w:rsidR="00526D46" w:rsidRPr="00060E0A" w14:paraId="451854EE" w14:textId="77777777" w:rsidTr="00526D46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69D61F71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56811F72" w14:textId="77777777" w:rsidR="00526D46" w:rsidRPr="00584360" w:rsidRDefault="00526D46" w:rsidP="00526D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Align w:val="center"/>
          </w:tcPr>
          <w:p w14:paraId="32A039BF" w14:textId="0D32E65D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16</w:t>
            </w:r>
            <w:proofErr w:type="spellEnd"/>
          </w:p>
        </w:tc>
        <w:tc>
          <w:tcPr>
            <w:tcW w:w="1701" w:type="dxa"/>
            <w:vAlign w:val="center"/>
          </w:tcPr>
          <w:p w14:paraId="47D42C5A" w14:textId="6B87E6DD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6"/>
                <w:szCs w:val="16"/>
                <w:lang w:val="es-ES"/>
              </w:rPr>
              <w:t>Fabricación de especialidades farmacéuticas y materias primas farmacéuticas</w:t>
            </w:r>
          </w:p>
        </w:tc>
        <w:tc>
          <w:tcPr>
            <w:tcW w:w="1134" w:type="dxa"/>
            <w:vAlign w:val="center"/>
          </w:tcPr>
          <w:p w14:paraId="31B65BFA" w14:textId="55A0018B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3BF35326" w14:textId="1171615A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Optimización quemadores calderas</w:t>
            </w:r>
          </w:p>
        </w:tc>
        <w:tc>
          <w:tcPr>
            <w:tcW w:w="1418" w:type="dxa"/>
            <w:vAlign w:val="center"/>
          </w:tcPr>
          <w:p w14:paraId="00C99DAB" w14:textId="083D5815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Gases de combustión</w:t>
            </w:r>
          </w:p>
        </w:tc>
        <w:tc>
          <w:tcPr>
            <w:tcW w:w="1134" w:type="dxa"/>
            <w:vAlign w:val="center"/>
          </w:tcPr>
          <w:p w14:paraId="51B259D3" w14:textId="10B21B1A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Anexo 3</w:t>
            </w:r>
          </w:p>
        </w:tc>
        <w:tc>
          <w:tcPr>
            <w:tcW w:w="992" w:type="dxa"/>
            <w:vAlign w:val="center"/>
          </w:tcPr>
          <w:p w14:paraId="422CD00A" w14:textId="50DA34A0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>atmósfera</w:t>
            </w:r>
          </w:p>
        </w:tc>
        <w:tc>
          <w:tcPr>
            <w:tcW w:w="992" w:type="dxa"/>
            <w:vAlign w:val="center"/>
          </w:tcPr>
          <w:p w14:paraId="4C35F383" w14:textId="5E21BE7B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>Confinadas</w:t>
            </w:r>
          </w:p>
        </w:tc>
        <w:tc>
          <w:tcPr>
            <w:tcW w:w="992" w:type="dxa"/>
            <w:vAlign w:val="center"/>
          </w:tcPr>
          <w:p w14:paraId="4CCBC74C" w14:textId="150538ED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Anexo 5</w:t>
            </w:r>
          </w:p>
        </w:tc>
        <w:tc>
          <w:tcPr>
            <w:tcW w:w="993" w:type="dxa"/>
            <w:vAlign w:val="center"/>
          </w:tcPr>
          <w:p w14:paraId="40A99F3A" w14:textId="3B864073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464E4E22" w14:textId="45B064EE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526D46" w:rsidRPr="00060E0A" w14:paraId="7CF2F86C" w14:textId="77777777" w:rsidTr="00526D46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517EFB7D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0F82B9C3" w14:textId="77777777" w:rsidR="00526D46" w:rsidRPr="00584360" w:rsidRDefault="00526D46" w:rsidP="00526D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Align w:val="center"/>
          </w:tcPr>
          <w:p w14:paraId="251D2F08" w14:textId="644033F1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17</w:t>
            </w:r>
            <w:proofErr w:type="spellEnd"/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14:paraId="6BA1FA6E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40113477" w14:textId="1953EA85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shd w:val="clear" w:color="auto" w:fill="7F7F7F" w:themeFill="text1" w:themeFillTint="80"/>
            <w:vAlign w:val="center"/>
          </w:tcPr>
          <w:p w14:paraId="6F167F49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14:paraId="4D1E0D5A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14F31D06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4DAD352A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08DD58C3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2EA2F5C6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3" w:type="dxa"/>
            <w:shd w:val="clear" w:color="auto" w:fill="7F7F7F" w:themeFill="text1" w:themeFillTint="80"/>
            <w:vAlign w:val="center"/>
          </w:tcPr>
          <w:p w14:paraId="3CBB8AF7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01CEFE00" w14:textId="5F015046" w:rsidR="00526D46" w:rsidRPr="00526D46" w:rsidRDefault="00526D46" w:rsidP="00526D4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No aplica la emisión de amoniaco en nuestros procesos</w:t>
            </w:r>
          </w:p>
        </w:tc>
      </w:tr>
      <w:tr w:rsidR="00526D46" w:rsidRPr="00060E0A" w14:paraId="01DDB275" w14:textId="77777777" w:rsidTr="00526D46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6DBF8E6D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68C7CAAE" w14:textId="77777777" w:rsidR="00526D46" w:rsidRPr="00584360" w:rsidRDefault="00526D46" w:rsidP="00526D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Align w:val="center"/>
          </w:tcPr>
          <w:p w14:paraId="53B76261" w14:textId="52432BD5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MTD18</w:t>
            </w:r>
            <w:proofErr w:type="spellEnd"/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14:paraId="3D461607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44C7EEDF" w14:textId="43589FD2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shd w:val="clear" w:color="auto" w:fill="7F7F7F" w:themeFill="text1" w:themeFillTint="80"/>
            <w:vAlign w:val="center"/>
          </w:tcPr>
          <w:p w14:paraId="4523C32B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14:paraId="08032084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7B031DE6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419EF85E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0AAAF2B6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5B2DEB4F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3" w:type="dxa"/>
            <w:shd w:val="clear" w:color="auto" w:fill="7F7F7F" w:themeFill="text1" w:themeFillTint="80"/>
            <w:vAlign w:val="center"/>
          </w:tcPr>
          <w:p w14:paraId="0BA92293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72A011F4" w14:textId="7FB225F9" w:rsidR="00526D46" w:rsidRPr="00526D46" w:rsidRDefault="00526D46" w:rsidP="00526D4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No aplica. No hay emisión de inorgánicos</w:t>
            </w:r>
          </w:p>
        </w:tc>
      </w:tr>
      <w:tr w:rsidR="00526D46" w:rsidRPr="00060E0A" w14:paraId="7BF888F4" w14:textId="77777777" w:rsidTr="00526D46">
        <w:trPr>
          <w:cantSplit/>
          <w:trHeight w:val="123"/>
          <w:jc w:val="center"/>
        </w:trPr>
        <w:tc>
          <w:tcPr>
            <w:tcW w:w="1413" w:type="dxa"/>
            <w:vMerge/>
          </w:tcPr>
          <w:p w14:paraId="5C737D4B" w14:textId="1F4A5A9C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F592FAB" w14:textId="6EDF85F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52FA8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 xml:space="preserve">Emisiones difusas de </w:t>
            </w:r>
            <w:proofErr w:type="spellStart"/>
            <w:r w:rsidRPr="00B52FA8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COV</w:t>
            </w:r>
            <w:proofErr w:type="spellEnd"/>
            <w:r w:rsidRPr="00B52FA8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 xml:space="preserve"> a la atmósfera</w:t>
            </w:r>
          </w:p>
        </w:tc>
        <w:tc>
          <w:tcPr>
            <w:tcW w:w="992" w:type="dxa"/>
            <w:vAlign w:val="center"/>
          </w:tcPr>
          <w:p w14:paraId="559A9E21" w14:textId="720DBFD5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19</w:t>
            </w:r>
            <w:proofErr w:type="spellEnd"/>
          </w:p>
        </w:tc>
        <w:tc>
          <w:tcPr>
            <w:tcW w:w="1701" w:type="dxa"/>
            <w:vAlign w:val="center"/>
          </w:tcPr>
          <w:p w14:paraId="27B149CE" w14:textId="57B09735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6"/>
                <w:szCs w:val="16"/>
                <w:lang w:val="es-ES"/>
              </w:rPr>
              <w:t>Fabricación de especialidades farmacéuticas y materias primas farmacéuticas</w:t>
            </w:r>
          </w:p>
        </w:tc>
        <w:tc>
          <w:tcPr>
            <w:tcW w:w="1134" w:type="dxa"/>
            <w:vAlign w:val="center"/>
          </w:tcPr>
          <w:p w14:paraId="57693A4D" w14:textId="37B2E08E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7AEE8D56" w14:textId="736D67B6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Control SGA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B115A1" w14:textId="7F0B8652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0977EDB" w14:textId="581F71C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B00EBE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6EEA6854" w14:textId="495CCEB6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B00EBE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31B15760" w14:textId="0872F9C8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B00EBE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7B71D743" w14:textId="3DE52315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B00EBE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14:paraId="595C19ED" w14:textId="74D34A30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3D5B8B37" w14:textId="1620B170" w:rsidR="00526D46" w:rsidRPr="00526D46" w:rsidRDefault="00526D46" w:rsidP="00526D4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proofErr w:type="gramStart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Control  de</w:t>
            </w:r>
            <w:proofErr w:type="gramEnd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 emisiones difusas </w:t>
            </w:r>
            <w:proofErr w:type="spellStart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esta</w:t>
            </w:r>
            <w:proofErr w:type="spellEnd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 incluido en SGA </w:t>
            </w:r>
            <w:proofErr w:type="spellStart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iso</w:t>
            </w:r>
            <w:proofErr w:type="spellEnd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 14001</w:t>
            </w:r>
          </w:p>
        </w:tc>
      </w:tr>
      <w:tr w:rsidR="00526D46" w:rsidRPr="00060E0A" w14:paraId="629E4844" w14:textId="77777777" w:rsidTr="00526D46">
        <w:trPr>
          <w:cantSplit/>
          <w:trHeight w:val="123"/>
          <w:jc w:val="center"/>
        </w:trPr>
        <w:tc>
          <w:tcPr>
            <w:tcW w:w="1413" w:type="dxa"/>
            <w:vMerge/>
          </w:tcPr>
          <w:p w14:paraId="0C093E58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</w:tcPr>
          <w:p w14:paraId="59A95F67" w14:textId="77777777" w:rsidR="00526D46" w:rsidRPr="00B52FA8" w:rsidRDefault="00526D46" w:rsidP="00526D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</w:tcPr>
          <w:p w14:paraId="51BDDD6A" w14:textId="37EDB420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401CC1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20</w:t>
            </w:r>
            <w:proofErr w:type="spellEnd"/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14:paraId="7BE41408" w14:textId="698470C9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77E15FA7" w14:textId="23A202D8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shd w:val="clear" w:color="auto" w:fill="7F7F7F" w:themeFill="text1" w:themeFillTint="80"/>
            <w:vAlign w:val="center"/>
          </w:tcPr>
          <w:p w14:paraId="1C1F877A" w14:textId="29E64A5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14:paraId="009D05E7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22F81356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220A885C" w14:textId="0947FDF5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091E06A8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5FF212F7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3" w:type="dxa"/>
            <w:shd w:val="clear" w:color="auto" w:fill="7F7F7F" w:themeFill="text1" w:themeFillTint="80"/>
            <w:vAlign w:val="center"/>
          </w:tcPr>
          <w:p w14:paraId="64CE6B34" w14:textId="5D961B44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5DF38766" w14:textId="148D505F" w:rsidR="00526D46" w:rsidRPr="00526D46" w:rsidRDefault="00526D46" w:rsidP="00526D4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No aplica porque no se supera </w:t>
            </w:r>
            <w:proofErr w:type="spellStart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lael</w:t>
            </w:r>
            <w:proofErr w:type="spellEnd"/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 límite de 1 a 5 toneladas de emisión difusa a atmósfera</w:t>
            </w:r>
          </w:p>
        </w:tc>
      </w:tr>
      <w:tr w:rsidR="00526D46" w:rsidRPr="00060E0A" w14:paraId="196FE63B" w14:textId="77777777" w:rsidTr="00526D46">
        <w:trPr>
          <w:cantSplit/>
          <w:trHeight w:val="123"/>
          <w:jc w:val="center"/>
        </w:trPr>
        <w:tc>
          <w:tcPr>
            <w:tcW w:w="1413" w:type="dxa"/>
            <w:vMerge/>
          </w:tcPr>
          <w:p w14:paraId="6D474E57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</w:tcPr>
          <w:p w14:paraId="63954030" w14:textId="77777777" w:rsidR="00526D46" w:rsidRPr="00B52FA8" w:rsidRDefault="00526D46" w:rsidP="00526D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</w:tcPr>
          <w:p w14:paraId="6FCC5085" w14:textId="1FF7B721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401CC1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21</w:t>
            </w:r>
            <w:proofErr w:type="spellEnd"/>
          </w:p>
        </w:tc>
        <w:tc>
          <w:tcPr>
            <w:tcW w:w="1701" w:type="dxa"/>
            <w:vAlign w:val="center"/>
          </w:tcPr>
          <w:p w14:paraId="0C39EB6A" w14:textId="3DEF662D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Bilastina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con consumo de más de 50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Tn</w:t>
            </w:r>
            <w:proofErr w:type="spellEnd"/>
          </w:p>
        </w:tc>
        <w:tc>
          <w:tcPr>
            <w:tcW w:w="1134" w:type="dxa"/>
            <w:vAlign w:val="center"/>
          </w:tcPr>
          <w:p w14:paraId="250906F8" w14:textId="03AD9909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665D1A2E" w14:textId="52055021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Carbón activo, lavado a contracorriente y trabajo en salas confinadas</w:t>
            </w:r>
          </w:p>
        </w:tc>
        <w:tc>
          <w:tcPr>
            <w:tcW w:w="1418" w:type="dxa"/>
            <w:vAlign w:val="center"/>
          </w:tcPr>
          <w:p w14:paraId="1CC2387F" w14:textId="5A673C29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COV´S y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DMF</w:t>
            </w:r>
            <w:proofErr w:type="spellEnd"/>
          </w:p>
        </w:tc>
        <w:tc>
          <w:tcPr>
            <w:tcW w:w="1134" w:type="dxa"/>
            <w:vAlign w:val="center"/>
          </w:tcPr>
          <w:p w14:paraId="61FE152F" w14:textId="196A8D32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ANEXO 3</w:t>
            </w:r>
          </w:p>
        </w:tc>
        <w:tc>
          <w:tcPr>
            <w:tcW w:w="992" w:type="dxa"/>
            <w:vAlign w:val="center"/>
          </w:tcPr>
          <w:p w14:paraId="6B7F9CFD" w14:textId="3CAB9DD8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>atmósfera</w:t>
            </w:r>
          </w:p>
        </w:tc>
        <w:tc>
          <w:tcPr>
            <w:tcW w:w="992" w:type="dxa"/>
            <w:vAlign w:val="center"/>
          </w:tcPr>
          <w:p w14:paraId="19B68BDA" w14:textId="1ED34B0D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>Confinadas</w:t>
            </w:r>
          </w:p>
        </w:tc>
        <w:tc>
          <w:tcPr>
            <w:tcW w:w="992" w:type="dxa"/>
            <w:vAlign w:val="center"/>
          </w:tcPr>
          <w:p w14:paraId="0B1FDA14" w14:textId="7593126A" w:rsidR="00526D46" w:rsidRPr="00211032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211032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Anexo 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4</w:t>
            </w:r>
          </w:p>
        </w:tc>
        <w:tc>
          <w:tcPr>
            <w:tcW w:w="993" w:type="dxa"/>
            <w:vAlign w:val="center"/>
          </w:tcPr>
          <w:p w14:paraId="5FFDE75D" w14:textId="17D5DC1F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2AA1BA2C" w14:textId="6A94AC6E" w:rsidR="00526D46" w:rsidRPr="00526D46" w:rsidRDefault="00526D46" w:rsidP="00526D4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Se realiza balance de masas continuo</w:t>
            </w:r>
          </w:p>
        </w:tc>
      </w:tr>
      <w:tr w:rsidR="00526D46" w:rsidRPr="00060E0A" w14:paraId="19EF10C6" w14:textId="77777777" w:rsidTr="00526D46">
        <w:trPr>
          <w:cantSplit/>
          <w:trHeight w:val="123"/>
          <w:jc w:val="center"/>
        </w:trPr>
        <w:tc>
          <w:tcPr>
            <w:tcW w:w="1413" w:type="dxa"/>
            <w:vMerge/>
          </w:tcPr>
          <w:p w14:paraId="74E01A68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</w:tcPr>
          <w:p w14:paraId="5461F1BB" w14:textId="77777777" w:rsidR="00526D46" w:rsidRPr="00B52FA8" w:rsidRDefault="00526D46" w:rsidP="00526D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</w:tcPr>
          <w:p w14:paraId="4C8366C7" w14:textId="6950B3ED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401CC1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22</w:t>
            </w:r>
            <w:proofErr w:type="spellEnd"/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14:paraId="680AC3F2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000C0B16" w14:textId="07D8CFA1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shd w:val="clear" w:color="auto" w:fill="7F7F7F" w:themeFill="text1" w:themeFillTint="80"/>
            <w:vAlign w:val="center"/>
          </w:tcPr>
          <w:p w14:paraId="6911FB3E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14:paraId="71E078D3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4B88356E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4376A3B0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397271E7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76887206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3" w:type="dxa"/>
            <w:shd w:val="clear" w:color="auto" w:fill="7F7F7F" w:themeFill="text1" w:themeFillTint="80"/>
            <w:vAlign w:val="center"/>
          </w:tcPr>
          <w:p w14:paraId="6B8B387A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57029A87" w14:textId="4DE290C6" w:rsidR="00526D46" w:rsidRPr="00526D46" w:rsidRDefault="00526D46" w:rsidP="00526D4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No aplica porque no se supera el límite de 1 a 5 toneladas de emisión difusa a atmósfera</w:t>
            </w:r>
          </w:p>
        </w:tc>
      </w:tr>
      <w:tr w:rsidR="00526D46" w:rsidRPr="00060E0A" w14:paraId="65C65C67" w14:textId="77777777" w:rsidTr="00526D46">
        <w:trPr>
          <w:cantSplit/>
          <w:trHeight w:val="123"/>
          <w:jc w:val="center"/>
        </w:trPr>
        <w:tc>
          <w:tcPr>
            <w:tcW w:w="1413" w:type="dxa"/>
            <w:vMerge/>
          </w:tcPr>
          <w:p w14:paraId="03634CB5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</w:tcPr>
          <w:p w14:paraId="138267E4" w14:textId="77777777" w:rsidR="00526D46" w:rsidRPr="00B52FA8" w:rsidRDefault="00526D46" w:rsidP="00526D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</w:tcPr>
          <w:p w14:paraId="0CD848C8" w14:textId="2EBC532F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401CC1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23</w:t>
            </w:r>
            <w:proofErr w:type="spellEnd"/>
          </w:p>
        </w:tc>
        <w:tc>
          <w:tcPr>
            <w:tcW w:w="1701" w:type="dxa"/>
            <w:vAlign w:val="center"/>
          </w:tcPr>
          <w:p w14:paraId="606CE7E9" w14:textId="701B37EF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Fabricación de especialidades farmacéuticas y materias primas farmacéuticas</w:t>
            </w:r>
          </w:p>
        </w:tc>
        <w:tc>
          <w:tcPr>
            <w:tcW w:w="1134" w:type="dxa"/>
            <w:vAlign w:val="center"/>
          </w:tcPr>
          <w:p w14:paraId="4D09CBE2" w14:textId="2B5FCBBE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0BDF68B5" w14:textId="68714D63" w:rsidR="00526D46" w:rsidRPr="006C11FA" w:rsidRDefault="00526D46" w:rsidP="00526D46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6C11FA">
              <w:rPr>
                <w:rFonts w:ascii="Arial" w:hAnsi="Arial" w:cs="Arial"/>
                <w:b/>
                <w:sz w:val="14"/>
                <w:szCs w:val="14"/>
                <w:lang w:val="es-ES"/>
              </w:rPr>
              <w:t xml:space="preserve">Ciclones, filtro mangas, </w:t>
            </w:r>
            <w:proofErr w:type="spellStart"/>
            <w:r>
              <w:rPr>
                <w:rFonts w:ascii="Arial" w:hAnsi="Arial" w:cs="Arial"/>
                <w:b/>
                <w:sz w:val="14"/>
                <w:szCs w:val="14"/>
                <w:lang w:val="es-ES"/>
              </w:rPr>
              <w:t>HEPA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  <w:lang w:val="es-ES"/>
              </w:rPr>
              <w:t xml:space="preserve">, </w:t>
            </w:r>
            <w:r w:rsidRPr="006C11FA">
              <w:rPr>
                <w:rFonts w:ascii="Arial" w:hAnsi="Arial" w:cs="Arial"/>
                <w:b/>
                <w:sz w:val="14"/>
                <w:szCs w:val="14"/>
                <w:lang w:val="es-ES"/>
              </w:rPr>
              <w:t>Carbón activo, lavado a contracorriente y trabajo en salas confinadas</w:t>
            </w:r>
          </w:p>
        </w:tc>
        <w:tc>
          <w:tcPr>
            <w:tcW w:w="1418" w:type="dxa"/>
            <w:vAlign w:val="center"/>
          </w:tcPr>
          <w:p w14:paraId="14C0A5CC" w14:textId="73EEFCC5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Covs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y partículas</w:t>
            </w:r>
          </w:p>
        </w:tc>
        <w:tc>
          <w:tcPr>
            <w:tcW w:w="1134" w:type="dxa"/>
            <w:vAlign w:val="center"/>
          </w:tcPr>
          <w:p w14:paraId="3DA545DF" w14:textId="13D6DB43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Anexo 3</w:t>
            </w:r>
          </w:p>
        </w:tc>
        <w:tc>
          <w:tcPr>
            <w:tcW w:w="992" w:type="dxa"/>
            <w:vAlign w:val="center"/>
          </w:tcPr>
          <w:p w14:paraId="08764FC9" w14:textId="34A650B6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>atmósfera</w:t>
            </w:r>
          </w:p>
        </w:tc>
        <w:tc>
          <w:tcPr>
            <w:tcW w:w="992" w:type="dxa"/>
            <w:vAlign w:val="center"/>
          </w:tcPr>
          <w:p w14:paraId="3DDF8858" w14:textId="6B7338DF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66B89">
              <w:rPr>
                <w:rFonts w:ascii="Arial" w:hAnsi="Arial" w:cs="Arial"/>
                <w:b/>
                <w:sz w:val="14"/>
                <w:szCs w:val="14"/>
                <w:lang w:val="es-ES"/>
              </w:rPr>
              <w:t>Confinadas</w:t>
            </w:r>
          </w:p>
        </w:tc>
        <w:tc>
          <w:tcPr>
            <w:tcW w:w="992" w:type="dxa"/>
            <w:vAlign w:val="center"/>
          </w:tcPr>
          <w:p w14:paraId="437E65E5" w14:textId="0DB9791D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Anexo 4</w:t>
            </w:r>
          </w:p>
        </w:tc>
        <w:tc>
          <w:tcPr>
            <w:tcW w:w="993" w:type="dxa"/>
            <w:vAlign w:val="center"/>
          </w:tcPr>
          <w:p w14:paraId="6317D86F" w14:textId="5DCF3CA2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24D6F6CA" w14:textId="3D156685" w:rsidR="00526D46" w:rsidRPr="00526D46" w:rsidRDefault="00526D46" w:rsidP="00526D4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Diseñado para que haya alta integridad </w:t>
            </w:r>
          </w:p>
        </w:tc>
      </w:tr>
      <w:tr w:rsidR="00526D46" w:rsidRPr="00060E0A" w14:paraId="41E003A9" w14:textId="77777777" w:rsidTr="00526D46">
        <w:trPr>
          <w:cantSplit/>
          <w:trHeight w:val="210"/>
          <w:jc w:val="center"/>
        </w:trPr>
        <w:tc>
          <w:tcPr>
            <w:tcW w:w="1413" w:type="dxa"/>
            <w:vMerge w:val="restart"/>
            <w:vAlign w:val="center"/>
          </w:tcPr>
          <w:p w14:paraId="250DEC3E" w14:textId="6681CEE1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A09A5">
              <w:rPr>
                <w:rFonts w:ascii="Arial" w:hAnsi="Arial" w:cs="Arial"/>
                <w:b/>
                <w:sz w:val="18"/>
                <w:szCs w:val="18"/>
                <w:lang w:val="es-ES"/>
              </w:rPr>
              <w:t>Polímeros y cauchos sintéticos</w:t>
            </w:r>
          </w:p>
        </w:tc>
        <w:tc>
          <w:tcPr>
            <w:tcW w:w="1276" w:type="dxa"/>
            <w:vMerge w:val="restart"/>
            <w:vAlign w:val="center"/>
          </w:tcPr>
          <w:p w14:paraId="332EBB6C" w14:textId="247CE143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P</w:t>
            </w:r>
            <w:r w:rsidRPr="004A09A5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roducción de poliolefinas</w:t>
            </w:r>
          </w:p>
        </w:tc>
        <w:tc>
          <w:tcPr>
            <w:tcW w:w="992" w:type="dxa"/>
            <w:vAlign w:val="center"/>
          </w:tcPr>
          <w:p w14:paraId="222CBEF2" w14:textId="16DA9F3E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24</w:t>
            </w:r>
            <w:proofErr w:type="spellEnd"/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14:paraId="29A61B23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</w:tcPr>
          <w:p w14:paraId="646BE3A8" w14:textId="0564B133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shd w:val="clear" w:color="auto" w:fill="7F7F7F" w:themeFill="text1" w:themeFillTint="80"/>
            <w:vAlign w:val="center"/>
          </w:tcPr>
          <w:p w14:paraId="1A098AFC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14:paraId="7B25AF0C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6FB966D4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36AABC71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4F0C0468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1B11DCF4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3" w:type="dxa"/>
            <w:shd w:val="clear" w:color="auto" w:fill="7F7F7F" w:themeFill="text1" w:themeFillTint="80"/>
            <w:vAlign w:val="center"/>
          </w:tcPr>
          <w:p w14:paraId="175647F2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6412D771" w14:textId="1E9A83F7" w:rsidR="00526D46" w:rsidRPr="00526D46" w:rsidRDefault="00526D46" w:rsidP="00526D4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No aplica dicha producción</w:t>
            </w:r>
          </w:p>
        </w:tc>
      </w:tr>
      <w:tr w:rsidR="00526D46" w:rsidRPr="00060E0A" w14:paraId="77AAB26C" w14:textId="77777777" w:rsidTr="00526D46">
        <w:trPr>
          <w:cantSplit/>
          <w:trHeight w:val="210"/>
          <w:jc w:val="center"/>
        </w:trPr>
        <w:tc>
          <w:tcPr>
            <w:tcW w:w="1413" w:type="dxa"/>
            <w:vMerge/>
            <w:vAlign w:val="center"/>
          </w:tcPr>
          <w:p w14:paraId="2A59ECD5" w14:textId="10870F86" w:rsidR="00526D46" w:rsidRPr="004A09A5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56DF6B1D" w14:textId="77777777" w:rsidR="00526D46" w:rsidRDefault="00526D46" w:rsidP="00526D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Align w:val="center"/>
          </w:tcPr>
          <w:p w14:paraId="541D192A" w14:textId="2F11B2DF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25</w:t>
            </w:r>
            <w:proofErr w:type="spellEnd"/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14:paraId="7B5B5418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</w:tcPr>
          <w:p w14:paraId="79B615E0" w14:textId="02EE9E90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shd w:val="clear" w:color="auto" w:fill="7F7F7F" w:themeFill="text1" w:themeFillTint="80"/>
            <w:vAlign w:val="center"/>
          </w:tcPr>
          <w:p w14:paraId="597227A3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14:paraId="0B677C66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1C1C02EA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79A884C6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50FAA1DB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3A202733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3" w:type="dxa"/>
            <w:shd w:val="clear" w:color="auto" w:fill="7F7F7F" w:themeFill="text1" w:themeFillTint="80"/>
            <w:vAlign w:val="center"/>
          </w:tcPr>
          <w:p w14:paraId="7E8CA4CB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749AF4B5" w14:textId="6795BEAC" w:rsidR="00526D46" w:rsidRPr="00526D46" w:rsidRDefault="00526D46" w:rsidP="00526D4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No aplica dicha producción</w:t>
            </w:r>
          </w:p>
        </w:tc>
      </w:tr>
      <w:tr w:rsidR="00526D46" w:rsidRPr="00060E0A" w14:paraId="0B727C3B" w14:textId="77777777" w:rsidTr="00526D46">
        <w:trPr>
          <w:cantSplit/>
          <w:trHeight w:val="210"/>
          <w:jc w:val="center"/>
        </w:trPr>
        <w:tc>
          <w:tcPr>
            <w:tcW w:w="1413" w:type="dxa"/>
            <w:vMerge/>
            <w:vAlign w:val="center"/>
          </w:tcPr>
          <w:p w14:paraId="49F93CAA" w14:textId="24EE37AE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76AF39B8" w14:textId="10209D86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P</w:t>
            </w:r>
            <w:r w:rsidRPr="004A09A5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 xml:space="preserve">roducción de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p</w:t>
            </w:r>
            <w:r w:rsidRPr="005C45BD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olicloruro de vinilo (PVC)</w:t>
            </w:r>
          </w:p>
        </w:tc>
        <w:tc>
          <w:tcPr>
            <w:tcW w:w="992" w:type="dxa"/>
            <w:vAlign w:val="center"/>
          </w:tcPr>
          <w:p w14:paraId="79993087" w14:textId="1BD79909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26</w:t>
            </w:r>
            <w:proofErr w:type="spellEnd"/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14:paraId="04E7A508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</w:tcPr>
          <w:p w14:paraId="45B2CC4B" w14:textId="1745B429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shd w:val="clear" w:color="auto" w:fill="7F7F7F" w:themeFill="text1" w:themeFillTint="80"/>
            <w:vAlign w:val="center"/>
          </w:tcPr>
          <w:p w14:paraId="77542F69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14:paraId="73ABCB00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2097A295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7444F109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13DFEE58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10C7540E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3" w:type="dxa"/>
            <w:shd w:val="clear" w:color="auto" w:fill="7F7F7F" w:themeFill="text1" w:themeFillTint="80"/>
            <w:vAlign w:val="center"/>
          </w:tcPr>
          <w:p w14:paraId="49F04566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</w:tcPr>
          <w:p w14:paraId="21A32942" w14:textId="206EEE18" w:rsidR="00526D46" w:rsidRPr="00526D46" w:rsidRDefault="00526D46" w:rsidP="00526D4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526D46">
              <w:rPr>
                <w:rFonts w:ascii="Arial" w:hAnsi="Arial" w:cs="Arial"/>
                <w:b/>
                <w:sz w:val="16"/>
                <w:szCs w:val="16"/>
                <w:lang w:val="es-ES"/>
              </w:rPr>
              <w:t>No aplica dicha producción</w:t>
            </w:r>
          </w:p>
        </w:tc>
      </w:tr>
      <w:tr w:rsidR="00526D46" w:rsidRPr="00060E0A" w14:paraId="33CDF82F" w14:textId="77777777" w:rsidTr="00526D46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2F71216F" w14:textId="1C43BF8E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</w:tcPr>
          <w:p w14:paraId="221C7711" w14:textId="77777777" w:rsidR="00526D46" w:rsidRDefault="00526D46" w:rsidP="00526D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Align w:val="center"/>
          </w:tcPr>
          <w:p w14:paraId="3910958D" w14:textId="3303A17E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27</w:t>
            </w:r>
            <w:proofErr w:type="spellEnd"/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14:paraId="4C461BE9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</w:tcPr>
          <w:p w14:paraId="38A9A3BE" w14:textId="681D4510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shd w:val="clear" w:color="auto" w:fill="7F7F7F" w:themeFill="text1" w:themeFillTint="80"/>
            <w:vAlign w:val="center"/>
          </w:tcPr>
          <w:p w14:paraId="5EFB91A7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14:paraId="740FA781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1799F906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08F32A15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73A2255E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2E807AC4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3" w:type="dxa"/>
            <w:shd w:val="clear" w:color="auto" w:fill="7F7F7F" w:themeFill="text1" w:themeFillTint="80"/>
            <w:vAlign w:val="center"/>
          </w:tcPr>
          <w:p w14:paraId="11F26F2C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</w:tcPr>
          <w:p w14:paraId="1C9FA6C8" w14:textId="5AB0E21D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E45B24">
              <w:rPr>
                <w:rFonts w:ascii="Arial" w:hAnsi="Arial" w:cs="Arial"/>
                <w:b/>
                <w:sz w:val="18"/>
                <w:szCs w:val="18"/>
                <w:lang w:val="es-ES"/>
              </w:rPr>
              <w:t>No aplica dicha producción</w:t>
            </w:r>
          </w:p>
        </w:tc>
      </w:tr>
      <w:tr w:rsidR="00526D46" w:rsidRPr="00060E0A" w14:paraId="5543F9C2" w14:textId="77777777" w:rsidTr="00526D46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204583C6" w14:textId="534F9DE5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</w:tcPr>
          <w:p w14:paraId="25DD0551" w14:textId="77777777" w:rsidR="00526D46" w:rsidRDefault="00526D46" w:rsidP="00526D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Align w:val="center"/>
          </w:tcPr>
          <w:p w14:paraId="2B21CBB8" w14:textId="79D82443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28</w:t>
            </w:r>
            <w:proofErr w:type="spellEnd"/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14:paraId="4A911CC6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</w:tcPr>
          <w:p w14:paraId="3C09A3FC" w14:textId="45EF622F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shd w:val="clear" w:color="auto" w:fill="7F7F7F" w:themeFill="text1" w:themeFillTint="80"/>
            <w:vAlign w:val="center"/>
          </w:tcPr>
          <w:p w14:paraId="58E4BC08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14:paraId="5A0E75AB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77C4F723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5A49E7A2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60481DAC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49A737EF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3" w:type="dxa"/>
            <w:shd w:val="clear" w:color="auto" w:fill="7F7F7F" w:themeFill="text1" w:themeFillTint="80"/>
            <w:vAlign w:val="center"/>
          </w:tcPr>
          <w:p w14:paraId="2F19AD9B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</w:tcPr>
          <w:p w14:paraId="0725EEBA" w14:textId="4EDF52BE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E45B24">
              <w:rPr>
                <w:rFonts w:ascii="Arial" w:hAnsi="Arial" w:cs="Arial"/>
                <w:b/>
                <w:sz w:val="18"/>
                <w:szCs w:val="18"/>
                <w:lang w:val="es-ES"/>
              </w:rPr>
              <w:t>No aplica dicha producción</w:t>
            </w:r>
          </w:p>
        </w:tc>
      </w:tr>
      <w:tr w:rsidR="00526D46" w:rsidRPr="00060E0A" w14:paraId="643519C8" w14:textId="77777777" w:rsidTr="00526D46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771DC2D0" w14:textId="7B45D06F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</w:tcPr>
          <w:p w14:paraId="4BC79B7F" w14:textId="77777777" w:rsidR="00526D46" w:rsidRDefault="00526D46" w:rsidP="00526D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Align w:val="center"/>
          </w:tcPr>
          <w:p w14:paraId="43A525BD" w14:textId="2BFFD434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29</w:t>
            </w:r>
            <w:proofErr w:type="spellEnd"/>
          </w:p>
        </w:tc>
        <w:tc>
          <w:tcPr>
            <w:tcW w:w="1701" w:type="dxa"/>
            <w:vMerge w:val="restart"/>
            <w:shd w:val="clear" w:color="auto" w:fill="7F7F7F" w:themeFill="text1" w:themeFillTint="80"/>
            <w:vAlign w:val="center"/>
          </w:tcPr>
          <w:p w14:paraId="31A58BE4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Merge w:val="restart"/>
            <w:shd w:val="clear" w:color="auto" w:fill="7F7F7F" w:themeFill="text1" w:themeFillTint="80"/>
          </w:tcPr>
          <w:p w14:paraId="36F48790" w14:textId="0B968A15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 w:val="restart"/>
            <w:shd w:val="clear" w:color="auto" w:fill="7F7F7F" w:themeFill="text1" w:themeFillTint="80"/>
            <w:vAlign w:val="center"/>
          </w:tcPr>
          <w:p w14:paraId="5E018211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  <w:vMerge w:val="restart"/>
            <w:shd w:val="clear" w:color="auto" w:fill="7F7F7F" w:themeFill="text1" w:themeFillTint="80"/>
            <w:vAlign w:val="center"/>
          </w:tcPr>
          <w:p w14:paraId="7AE7AF72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Merge w:val="restart"/>
            <w:shd w:val="clear" w:color="auto" w:fill="7F7F7F" w:themeFill="text1" w:themeFillTint="80"/>
            <w:vAlign w:val="center"/>
          </w:tcPr>
          <w:p w14:paraId="2542B07C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 w:val="restart"/>
            <w:shd w:val="clear" w:color="auto" w:fill="7F7F7F" w:themeFill="text1" w:themeFillTint="80"/>
            <w:vAlign w:val="center"/>
          </w:tcPr>
          <w:p w14:paraId="0A79597F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 w:val="restart"/>
            <w:shd w:val="clear" w:color="auto" w:fill="7F7F7F" w:themeFill="text1" w:themeFillTint="80"/>
            <w:vAlign w:val="center"/>
          </w:tcPr>
          <w:p w14:paraId="6C6B0572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 w:val="restart"/>
            <w:shd w:val="clear" w:color="auto" w:fill="7F7F7F" w:themeFill="text1" w:themeFillTint="80"/>
            <w:vAlign w:val="center"/>
          </w:tcPr>
          <w:p w14:paraId="60BCDBFA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3" w:type="dxa"/>
            <w:vMerge w:val="restart"/>
            <w:shd w:val="clear" w:color="auto" w:fill="7F7F7F" w:themeFill="text1" w:themeFillTint="80"/>
            <w:vAlign w:val="center"/>
          </w:tcPr>
          <w:p w14:paraId="484FDF82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 w:val="restart"/>
          </w:tcPr>
          <w:p w14:paraId="3B3E6853" w14:textId="6876258D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E45B24">
              <w:rPr>
                <w:rFonts w:ascii="Arial" w:hAnsi="Arial" w:cs="Arial"/>
                <w:b/>
                <w:sz w:val="18"/>
                <w:szCs w:val="18"/>
                <w:lang w:val="es-ES"/>
              </w:rPr>
              <w:t>No aplica dicha producción</w:t>
            </w:r>
          </w:p>
        </w:tc>
      </w:tr>
      <w:tr w:rsidR="00526D46" w:rsidRPr="00060E0A" w14:paraId="11D4EFD1" w14:textId="77777777" w:rsidTr="00526D46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3F4B92E7" w14:textId="793F6089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</w:tcPr>
          <w:p w14:paraId="514F6B81" w14:textId="77777777" w:rsidR="00526D46" w:rsidRDefault="00526D46" w:rsidP="00526D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Align w:val="center"/>
          </w:tcPr>
          <w:p w14:paraId="6EDC078E" w14:textId="7FC1EF99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30</w:t>
            </w:r>
            <w:proofErr w:type="spellEnd"/>
          </w:p>
        </w:tc>
        <w:tc>
          <w:tcPr>
            <w:tcW w:w="1701" w:type="dxa"/>
            <w:vMerge/>
            <w:shd w:val="clear" w:color="auto" w:fill="7F7F7F" w:themeFill="text1" w:themeFillTint="80"/>
            <w:vAlign w:val="center"/>
          </w:tcPr>
          <w:p w14:paraId="0A1ACEAC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Merge/>
            <w:shd w:val="clear" w:color="auto" w:fill="7F7F7F" w:themeFill="text1" w:themeFillTint="80"/>
          </w:tcPr>
          <w:p w14:paraId="4177482B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shd w:val="clear" w:color="auto" w:fill="7F7F7F" w:themeFill="text1" w:themeFillTint="80"/>
            <w:vAlign w:val="center"/>
          </w:tcPr>
          <w:p w14:paraId="18186F7E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  <w:vMerge/>
            <w:shd w:val="clear" w:color="auto" w:fill="7F7F7F" w:themeFill="text1" w:themeFillTint="80"/>
            <w:vAlign w:val="center"/>
          </w:tcPr>
          <w:p w14:paraId="7C79EE64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Merge/>
            <w:shd w:val="clear" w:color="auto" w:fill="7F7F7F" w:themeFill="text1" w:themeFillTint="80"/>
            <w:vAlign w:val="center"/>
          </w:tcPr>
          <w:p w14:paraId="6CBB6651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/>
            <w:shd w:val="clear" w:color="auto" w:fill="7F7F7F" w:themeFill="text1" w:themeFillTint="80"/>
            <w:vAlign w:val="center"/>
          </w:tcPr>
          <w:p w14:paraId="6C511228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/>
            <w:shd w:val="clear" w:color="auto" w:fill="7F7F7F" w:themeFill="text1" w:themeFillTint="80"/>
            <w:vAlign w:val="center"/>
          </w:tcPr>
          <w:p w14:paraId="7D32758C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/>
            <w:shd w:val="clear" w:color="auto" w:fill="7F7F7F" w:themeFill="text1" w:themeFillTint="80"/>
            <w:vAlign w:val="center"/>
          </w:tcPr>
          <w:p w14:paraId="13D48727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3" w:type="dxa"/>
            <w:vMerge/>
            <w:shd w:val="clear" w:color="auto" w:fill="7F7F7F" w:themeFill="text1" w:themeFillTint="80"/>
            <w:vAlign w:val="center"/>
          </w:tcPr>
          <w:p w14:paraId="5B51B06B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67E9DD1F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526D46" w:rsidRPr="00060E0A" w14:paraId="66A65549" w14:textId="77777777" w:rsidTr="00526D46">
        <w:trPr>
          <w:cantSplit/>
          <w:trHeight w:val="449"/>
          <w:jc w:val="center"/>
        </w:trPr>
        <w:tc>
          <w:tcPr>
            <w:tcW w:w="1413" w:type="dxa"/>
            <w:vMerge/>
            <w:vAlign w:val="center"/>
          </w:tcPr>
          <w:p w14:paraId="4214A033" w14:textId="3EF76411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09BE0E08" w14:textId="1F3C8B4C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P</w:t>
            </w:r>
            <w:r w:rsidRPr="004A09A5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 xml:space="preserve">roducción de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c</w:t>
            </w:r>
            <w:r w:rsidRPr="00C2052F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auchos sintéticos</w:t>
            </w:r>
          </w:p>
          <w:p w14:paraId="1385D7D4" w14:textId="5B2CF842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Residuos</w:t>
            </w:r>
          </w:p>
        </w:tc>
        <w:tc>
          <w:tcPr>
            <w:tcW w:w="992" w:type="dxa"/>
            <w:vAlign w:val="center"/>
          </w:tcPr>
          <w:p w14:paraId="2C52AA48" w14:textId="65BC0552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31</w:t>
            </w:r>
            <w:proofErr w:type="spellEnd"/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14:paraId="7A5B5941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</w:tcPr>
          <w:p w14:paraId="1D7C0F4C" w14:textId="293BF569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shd w:val="clear" w:color="auto" w:fill="7F7F7F" w:themeFill="text1" w:themeFillTint="80"/>
            <w:vAlign w:val="center"/>
          </w:tcPr>
          <w:p w14:paraId="3B6393AD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14:paraId="76252F1B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0B8D2828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414A380F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575573C3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0446D14A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3" w:type="dxa"/>
            <w:shd w:val="clear" w:color="auto" w:fill="7F7F7F" w:themeFill="text1" w:themeFillTint="80"/>
            <w:vAlign w:val="center"/>
          </w:tcPr>
          <w:p w14:paraId="2BD7C85E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</w:tcPr>
          <w:p w14:paraId="102E98BD" w14:textId="178B8CF5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E45B24">
              <w:rPr>
                <w:rFonts w:ascii="Arial" w:hAnsi="Arial" w:cs="Arial"/>
                <w:b/>
                <w:sz w:val="18"/>
                <w:szCs w:val="18"/>
                <w:lang w:val="es-ES"/>
              </w:rPr>
              <w:t>No aplica dicha producción</w:t>
            </w:r>
          </w:p>
        </w:tc>
      </w:tr>
      <w:tr w:rsidR="00526D46" w:rsidRPr="00060E0A" w14:paraId="31D7172A" w14:textId="77777777" w:rsidTr="00526D46">
        <w:trPr>
          <w:cantSplit/>
          <w:jc w:val="center"/>
        </w:trPr>
        <w:tc>
          <w:tcPr>
            <w:tcW w:w="1413" w:type="dxa"/>
            <w:vMerge/>
            <w:vAlign w:val="center"/>
          </w:tcPr>
          <w:p w14:paraId="1622CE6E" w14:textId="1DC565CA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</w:tcPr>
          <w:p w14:paraId="235D9E20" w14:textId="32780AE8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Align w:val="center"/>
          </w:tcPr>
          <w:p w14:paraId="5055FD92" w14:textId="286CD262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32</w:t>
            </w:r>
            <w:proofErr w:type="spellEnd"/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14:paraId="0DED98F1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</w:tcPr>
          <w:p w14:paraId="6F11134A" w14:textId="7C42964E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shd w:val="clear" w:color="auto" w:fill="7F7F7F" w:themeFill="text1" w:themeFillTint="80"/>
            <w:vAlign w:val="center"/>
          </w:tcPr>
          <w:p w14:paraId="7D1DF17E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14:paraId="00C67978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592EAC76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6E9B09BA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4CD10839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0A356307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3" w:type="dxa"/>
            <w:shd w:val="clear" w:color="auto" w:fill="7F7F7F" w:themeFill="text1" w:themeFillTint="80"/>
            <w:vAlign w:val="center"/>
          </w:tcPr>
          <w:p w14:paraId="3D24C1BC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</w:tcPr>
          <w:p w14:paraId="462919FF" w14:textId="5FAB5AB5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E45B24">
              <w:rPr>
                <w:rFonts w:ascii="Arial" w:hAnsi="Arial" w:cs="Arial"/>
                <w:b/>
                <w:sz w:val="18"/>
                <w:szCs w:val="18"/>
                <w:lang w:val="es-ES"/>
              </w:rPr>
              <w:t>No aplica dicha producción</w:t>
            </w:r>
          </w:p>
        </w:tc>
      </w:tr>
      <w:tr w:rsidR="00526D46" w:rsidRPr="00060E0A" w14:paraId="33B3CD3D" w14:textId="77777777" w:rsidTr="00526D46">
        <w:trPr>
          <w:cantSplit/>
          <w:trHeight w:val="205"/>
          <w:jc w:val="center"/>
        </w:trPr>
        <w:tc>
          <w:tcPr>
            <w:tcW w:w="1413" w:type="dxa"/>
            <w:vMerge/>
          </w:tcPr>
          <w:p w14:paraId="23A083B2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 w:val="restart"/>
          </w:tcPr>
          <w:p w14:paraId="50162977" w14:textId="77EDF1A0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P</w:t>
            </w:r>
            <w:r w:rsidRPr="001104D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 xml:space="preserve">roducción de viscosa con </w:t>
            </w:r>
            <w:proofErr w:type="spellStart"/>
            <w:r w:rsidRPr="001104D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CS</w:t>
            </w:r>
            <w:r w:rsidRPr="004B7722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val="es-ES"/>
              </w:rPr>
              <w:t>2</w:t>
            </w:r>
            <w:proofErr w:type="spellEnd"/>
          </w:p>
        </w:tc>
        <w:tc>
          <w:tcPr>
            <w:tcW w:w="992" w:type="dxa"/>
            <w:vAlign w:val="center"/>
          </w:tcPr>
          <w:p w14:paraId="5FE90A8B" w14:textId="340766D3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33</w:t>
            </w:r>
            <w:proofErr w:type="spellEnd"/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14:paraId="0A467042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</w:tcPr>
          <w:p w14:paraId="4B4D4DD2" w14:textId="218D3463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shd w:val="clear" w:color="auto" w:fill="7F7F7F" w:themeFill="text1" w:themeFillTint="80"/>
            <w:vAlign w:val="center"/>
          </w:tcPr>
          <w:p w14:paraId="6FAF53D1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14:paraId="342F73A9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1B74E241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6E189281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3FB95639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442DB02F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3" w:type="dxa"/>
            <w:shd w:val="clear" w:color="auto" w:fill="7F7F7F" w:themeFill="text1" w:themeFillTint="80"/>
            <w:vAlign w:val="center"/>
          </w:tcPr>
          <w:p w14:paraId="27CCCEFF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</w:tcPr>
          <w:p w14:paraId="772DD0E5" w14:textId="4BC3CB70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E45B24">
              <w:rPr>
                <w:rFonts w:ascii="Arial" w:hAnsi="Arial" w:cs="Arial"/>
                <w:b/>
                <w:sz w:val="18"/>
                <w:szCs w:val="18"/>
                <w:lang w:val="es-ES"/>
              </w:rPr>
              <w:t>No aplica dicha producción</w:t>
            </w:r>
          </w:p>
        </w:tc>
      </w:tr>
      <w:tr w:rsidR="00526D46" w:rsidRPr="00060E0A" w14:paraId="7D2C5AF1" w14:textId="77777777" w:rsidTr="00526D46">
        <w:trPr>
          <w:cantSplit/>
          <w:trHeight w:val="205"/>
          <w:jc w:val="center"/>
        </w:trPr>
        <w:tc>
          <w:tcPr>
            <w:tcW w:w="1413" w:type="dxa"/>
            <w:vMerge/>
          </w:tcPr>
          <w:p w14:paraId="6C4EDF87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</w:tcPr>
          <w:p w14:paraId="28E22A51" w14:textId="77777777" w:rsidR="00526D46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Align w:val="center"/>
          </w:tcPr>
          <w:p w14:paraId="077E2B0A" w14:textId="2F47615E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34</w:t>
            </w:r>
            <w:proofErr w:type="spellEnd"/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14:paraId="0E45C84C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</w:tcPr>
          <w:p w14:paraId="2621BECA" w14:textId="411F6BCB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shd w:val="clear" w:color="auto" w:fill="7F7F7F" w:themeFill="text1" w:themeFillTint="80"/>
            <w:vAlign w:val="center"/>
          </w:tcPr>
          <w:p w14:paraId="77A1012E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14:paraId="76B72B95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6C0FE64B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3902AC21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36924295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24112ABE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3" w:type="dxa"/>
            <w:shd w:val="clear" w:color="auto" w:fill="7F7F7F" w:themeFill="text1" w:themeFillTint="80"/>
            <w:vAlign w:val="center"/>
          </w:tcPr>
          <w:p w14:paraId="41A181FB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</w:tcPr>
          <w:p w14:paraId="6C04548B" w14:textId="316060EE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E45B24">
              <w:rPr>
                <w:rFonts w:ascii="Arial" w:hAnsi="Arial" w:cs="Arial"/>
                <w:b/>
                <w:sz w:val="18"/>
                <w:szCs w:val="18"/>
                <w:lang w:val="es-ES"/>
              </w:rPr>
              <w:t>No aplica dicha producción</w:t>
            </w:r>
          </w:p>
        </w:tc>
      </w:tr>
      <w:tr w:rsidR="00526D46" w:rsidRPr="00060E0A" w14:paraId="1CC3F42B" w14:textId="77777777" w:rsidTr="00526D46">
        <w:trPr>
          <w:cantSplit/>
          <w:trHeight w:val="205"/>
          <w:jc w:val="center"/>
        </w:trPr>
        <w:tc>
          <w:tcPr>
            <w:tcW w:w="1413" w:type="dxa"/>
            <w:vMerge/>
          </w:tcPr>
          <w:p w14:paraId="29A9D8E5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</w:tcPr>
          <w:p w14:paraId="73F2A114" w14:textId="77777777" w:rsidR="00526D46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Align w:val="center"/>
          </w:tcPr>
          <w:p w14:paraId="3E1A7EF1" w14:textId="21BC5300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35</w:t>
            </w:r>
            <w:proofErr w:type="spellEnd"/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14:paraId="1984B500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</w:tcPr>
          <w:p w14:paraId="1320857D" w14:textId="6D771C91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shd w:val="clear" w:color="auto" w:fill="7F7F7F" w:themeFill="text1" w:themeFillTint="80"/>
            <w:vAlign w:val="center"/>
          </w:tcPr>
          <w:p w14:paraId="61ADC0A2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14:paraId="61C3F7D7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3607F003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698F750F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3F8AB5B6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shd w:val="clear" w:color="auto" w:fill="7F7F7F" w:themeFill="text1" w:themeFillTint="80"/>
            <w:vAlign w:val="center"/>
          </w:tcPr>
          <w:p w14:paraId="4769EB39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3" w:type="dxa"/>
            <w:shd w:val="clear" w:color="auto" w:fill="7F7F7F" w:themeFill="text1" w:themeFillTint="80"/>
            <w:vAlign w:val="center"/>
          </w:tcPr>
          <w:p w14:paraId="4571B6F5" w14:textId="7777777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</w:tcPr>
          <w:p w14:paraId="3684B942" w14:textId="59734AC0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E45B24">
              <w:rPr>
                <w:rFonts w:ascii="Arial" w:hAnsi="Arial" w:cs="Arial"/>
                <w:b/>
                <w:sz w:val="18"/>
                <w:szCs w:val="18"/>
                <w:lang w:val="es-ES"/>
              </w:rPr>
              <w:t>No aplica dicha producción</w:t>
            </w:r>
          </w:p>
        </w:tc>
      </w:tr>
      <w:tr w:rsidR="00526D46" w:rsidRPr="00060E0A" w14:paraId="6C33C82E" w14:textId="77777777" w:rsidTr="00526D46">
        <w:trPr>
          <w:cantSplit/>
          <w:jc w:val="center"/>
        </w:trPr>
        <w:tc>
          <w:tcPr>
            <w:tcW w:w="2689" w:type="dxa"/>
            <w:gridSpan w:val="2"/>
            <w:vAlign w:val="center"/>
          </w:tcPr>
          <w:p w14:paraId="3095BC90" w14:textId="2560D5B9" w:rsidR="00526D46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57673">
              <w:rPr>
                <w:rFonts w:ascii="Arial" w:hAnsi="Arial" w:cs="Arial"/>
                <w:b/>
                <w:sz w:val="18"/>
                <w:szCs w:val="18"/>
                <w:lang w:val="es-ES"/>
              </w:rPr>
              <w:t>Hornos de proceso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</w:t>
            </w:r>
            <w:r w:rsidRPr="00557673">
              <w:rPr>
                <w:rFonts w:ascii="Arial" w:hAnsi="Arial" w:cs="Arial"/>
                <w:b/>
                <w:sz w:val="18"/>
                <w:szCs w:val="18"/>
                <w:lang w:val="es-ES"/>
              </w:rPr>
              <w:t>/</w:t>
            </w:r>
          </w:p>
          <w:p w14:paraId="5AE5452A" w14:textId="2AB68793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57673">
              <w:rPr>
                <w:rFonts w:ascii="Arial" w:hAnsi="Arial" w:cs="Arial"/>
                <w:b/>
                <w:sz w:val="18"/>
                <w:szCs w:val="18"/>
                <w:lang w:val="es-ES"/>
              </w:rPr>
              <w:t>calentadores</w:t>
            </w:r>
          </w:p>
        </w:tc>
        <w:tc>
          <w:tcPr>
            <w:tcW w:w="992" w:type="dxa"/>
            <w:vAlign w:val="center"/>
          </w:tcPr>
          <w:p w14:paraId="7EDB9153" w14:textId="1B138026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36</w:t>
            </w:r>
            <w:proofErr w:type="spellEnd"/>
          </w:p>
        </w:tc>
        <w:tc>
          <w:tcPr>
            <w:tcW w:w="1701" w:type="dxa"/>
            <w:vAlign w:val="center"/>
          </w:tcPr>
          <w:p w14:paraId="486317CF" w14:textId="2B741731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Calderas de vapor</w:t>
            </w:r>
          </w:p>
        </w:tc>
        <w:tc>
          <w:tcPr>
            <w:tcW w:w="1134" w:type="dxa"/>
            <w:vAlign w:val="center"/>
          </w:tcPr>
          <w:p w14:paraId="1C954761" w14:textId="695201DB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25E00C49" w14:textId="34C7FE6E" w:rsidR="00526D46" w:rsidRPr="00FE306F" w:rsidRDefault="00526D46" w:rsidP="00526D46">
            <w:pPr>
              <w:jc w:val="center"/>
              <w:rPr>
                <w:rFonts w:ascii="Arial" w:hAnsi="Arial" w:cs="Arial"/>
                <w:bCs/>
                <w:sz w:val="14"/>
                <w:szCs w:val="14"/>
                <w:lang w:val="es-ES"/>
              </w:rPr>
            </w:pPr>
            <w:proofErr w:type="spellStart"/>
            <w:r w:rsidRPr="00FE306F">
              <w:rPr>
                <w:rFonts w:ascii="Arial" w:hAnsi="Arial" w:cs="Arial"/>
                <w:bCs/>
                <w:sz w:val="14"/>
                <w:szCs w:val="14"/>
                <w:lang w:val="es-ES"/>
              </w:rPr>
              <w:t>Qeumadores</w:t>
            </w:r>
            <w:proofErr w:type="spellEnd"/>
            <w:r w:rsidRPr="00FE306F">
              <w:rPr>
                <w:rFonts w:ascii="Arial" w:hAnsi="Arial" w:cs="Arial"/>
                <w:bCs/>
                <w:sz w:val="14"/>
                <w:szCs w:val="14"/>
                <w:lang w:val="es-ES"/>
              </w:rPr>
              <w:t xml:space="preserve"> con regulación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442144" w14:textId="34339185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3BCF1E4" w14:textId="396264AC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B00EBE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5298768B" w14:textId="0EBCEDA8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B00EBE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3E088D9C" w14:textId="00F61157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B00EBE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692D6EB7" w14:textId="7B03D8C5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proofErr w:type="spellStart"/>
            <w:r w:rsidRPr="00B00EBE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  <w:proofErr w:type="spellEnd"/>
          </w:p>
        </w:tc>
        <w:tc>
          <w:tcPr>
            <w:tcW w:w="993" w:type="dxa"/>
            <w:vAlign w:val="center"/>
          </w:tcPr>
          <w:p w14:paraId="0EFD428B" w14:textId="0BD87A95" w:rsidR="00526D46" w:rsidRPr="00943FDE" w:rsidRDefault="00526D46" w:rsidP="00526D4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proofErr w:type="spellStart"/>
            <w:r w:rsidRPr="00943FDE">
              <w:rPr>
                <w:rStyle w:val="mrel"/>
                <w:b/>
                <w:bCs/>
                <w:color w:val="303030"/>
                <w:sz w:val="24"/>
                <w:szCs w:val="24"/>
                <w:shd w:val="clear" w:color="auto" w:fill="FFFFFF"/>
              </w:rPr>
              <w:t>si</w:t>
            </w:r>
            <w:proofErr w:type="spellEnd"/>
          </w:p>
        </w:tc>
        <w:tc>
          <w:tcPr>
            <w:tcW w:w="1559" w:type="dxa"/>
            <w:vAlign w:val="center"/>
          </w:tcPr>
          <w:p w14:paraId="24EE7CBB" w14:textId="619322B8" w:rsidR="00526D46" w:rsidRPr="00060E0A" w:rsidRDefault="00526D46" w:rsidP="00526D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Anexo 5</w:t>
            </w:r>
          </w:p>
        </w:tc>
      </w:tr>
    </w:tbl>
    <w:p w14:paraId="1B77CAFB" w14:textId="77777777" w:rsidR="00A66C47" w:rsidRDefault="00A66C47" w:rsidP="00162FE4">
      <w:pPr>
        <w:rPr>
          <w:b/>
          <w:bCs/>
          <w:lang w:val="es-ES"/>
        </w:rPr>
      </w:pPr>
    </w:p>
    <w:p w14:paraId="19B017C8" w14:textId="12171B1C" w:rsidR="00BC23E8" w:rsidRDefault="00BC23E8" w:rsidP="00162FE4">
      <w:pPr>
        <w:rPr>
          <w:lang w:val="es-ES"/>
        </w:rPr>
      </w:pPr>
      <w:r w:rsidRPr="002B3085">
        <w:rPr>
          <w:b/>
          <w:bCs/>
          <w:lang w:val="es-ES"/>
        </w:rPr>
        <w:t>Anexo 1</w:t>
      </w:r>
      <w:r w:rsidR="002B3085">
        <w:rPr>
          <w:b/>
          <w:bCs/>
          <w:lang w:val="es-ES"/>
        </w:rPr>
        <w:t xml:space="preserve">: </w:t>
      </w:r>
      <w:r w:rsidRPr="00684C17">
        <w:rPr>
          <w:u w:val="single"/>
          <w:lang w:val="es-ES"/>
        </w:rPr>
        <w:t>Todas las medi</w:t>
      </w:r>
      <w:r w:rsidR="00FD01B1" w:rsidRPr="00684C17">
        <w:rPr>
          <w:u w:val="single"/>
          <w:lang w:val="es-ES"/>
        </w:rPr>
        <w:t>ciones realizadas cumplen los límites</w:t>
      </w:r>
      <w:r w:rsidR="00FD01B1">
        <w:rPr>
          <w:lang w:val="es-ES"/>
        </w:rPr>
        <w:t xml:space="preserve">, de COV´s, partículas y compuestos </w:t>
      </w:r>
      <w:r w:rsidR="00684C17">
        <w:rPr>
          <w:lang w:val="es-ES"/>
        </w:rPr>
        <w:t xml:space="preserve">CMR, </w:t>
      </w:r>
      <w:r w:rsidR="00684C17" w:rsidRPr="00684C17">
        <w:rPr>
          <w:u w:val="single"/>
          <w:lang w:val="es-ES"/>
        </w:rPr>
        <w:t>indicados</w:t>
      </w:r>
      <w:r w:rsidR="00FD01B1" w:rsidRPr="00684C17">
        <w:rPr>
          <w:u w:val="single"/>
          <w:lang w:val="es-ES"/>
        </w:rPr>
        <w:t xml:space="preserve"> en todas las MTD</w:t>
      </w:r>
      <w:r w:rsidR="00FD01B1">
        <w:rPr>
          <w:lang w:val="es-ES"/>
        </w:rPr>
        <w:t xml:space="preserve"> enumeradas en los cuadros anteriores y </w:t>
      </w:r>
      <w:r w:rsidR="00684C17">
        <w:rPr>
          <w:lang w:val="es-ES"/>
        </w:rPr>
        <w:t>se aplican</w:t>
      </w:r>
      <w:r w:rsidR="00FD01B1">
        <w:rPr>
          <w:lang w:val="es-ES"/>
        </w:rPr>
        <w:t xml:space="preserve"> a FAES FARMA, en su planta de Leioa. Ver informes remitidos anualmente en el Plan de Vigilancia Ambiental.</w:t>
      </w:r>
    </w:p>
    <w:p w14:paraId="5894F9C2" w14:textId="36277260" w:rsidR="002B3085" w:rsidRDefault="002B3085" w:rsidP="00162FE4">
      <w:pPr>
        <w:rPr>
          <w:lang w:val="es-ES"/>
        </w:rPr>
      </w:pPr>
      <w:r w:rsidRPr="002B3085">
        <w:rPr>
          <w:b/>
          <w:bCs/>
          <w:lang w:val="es-ES"/>
        </w:rPr>
        <w:t>Anexo</w:t>
      </w:r>
      <w:r w:rsidR="005116B4">
        <w:rPr>
          <w:b/>
          <w:bCs/>
          <w:lang w:val="es-ES"/>
        </w:rPr>
        <w:t xml:space="preserve"> </w:t>
      </w:r>
      <w:r w:rsidRPr="002B3085">
        <w:rPr>
          <w:b/>
          <w:bCs/>
          <w:lang w:val="es-ES"/>
        </w:rPr>
        <w:t>2:</w:t>
      </w:r>
      <w:r>
        <w:rPr>
          <w:lang w:val="es-ES"/>
        </w:rPr>
        <w:t xml:space="preserve"> Anualmente se remite el plan de vigilancia ambiental, ((plan de gestión de COV´s,</w:t>
      </w:r>
      <w:r w:rsidR="00684C17">
        <w:rPr>
          <w:lang w:val="es-ES"/>
        </w:rPr>
        <w:t xml:space="preserve"> .</w:t>
      </w:r>
      <w:r>
        <w:rPr>
          <w:lang w:val="es-ES"/>
        </w:rPr>
        <w:t>..), EPRTR. En dichos informes se realiza el balance de masas y se remite el plan de gestión para los contaminantes indicados</w:t>
      </w:r>
    </w:p>
    <w:p w14:paraId="59AD710E" w14:textId="38BAAE66" w:rsidR="00684C17" w:rsidRDefault="00684C17" w:rsidP="00162FE4">
      <w:pPr>
        <w:rPr>
          <w:lang w:val="es-ES"/>
        </w:rPr>
      </w:pPr>
      <w:r w:rsidRPr="00684C17">
        <w:rPr>
          <w:b/>
          <w:bCs/>
          <w:lang w:val="es-ES"/>
        </w:rPr>
        <w:t>Anexo 3:</w:t>
      </w:r>
      <w:r>
        <w:rPr>
          <w:lang w:val="es-ES"/>
        </w:rPr>
        <w:t xml:space="preserve">  </w:t>
      </w:r>
      <w:r w:rsidR="00EB2BB6">
        <w:rPr>
          <w:lang w:val="es-ES"/>
        </w:rPr>
        <w:t xml:space="preserve">Estos son los límites indicados en la </w:t>
      </w:r>
      <w:proofErr w:type="spellStart"/>
      <w:r w:rsidR="00EB2BB6">
        <w:rPr>
          <w:lang w:val="es-ES"/>
        </w:rPr>
        <w:t>AAI</w:t>
      </w:r>
      <w:proofErr w:type="spellEnd"/>
      <w:r w:rsidR="00EB2BB6">
        <w:rPr>
          <w:lang w:val="es-ES"/>
        </w:rPr>
        <w:t xml:space="preserve"> en vigor para FAES FARMA, situada en Leioa</w:t>
      </w:r>
    </w:p>
    <w:p w14:paraId="7AB2267B" w14:textId="3E7F8BA4" w:rsidR="00EB2BB6" w:rsidRDefault="00EB2BB6" w:rsidP="00162FE4">
      <w:pPr>
        <w:rPr>
          <w:lang w:val="es-ES"/>
        </w:rPr>
      </w:pPr>
      <w:r>
        <w:rPr>
          <w:noProof/>
        </w:rPr>
        <w:drawing>
          <wp:inline distT="0" distB="0" distL="0" distR="0" wp14:anchorId="3E1CD8DC" wp14:editId="134CF501">
            <wp:extent cx="4108721" cy="4724400"/>
            <wp:effectExtent l="0" t="0" r="6350" b="0"/>
            <wp:docPr id="122251669" name="Imagen 1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251669" name="Imagen 1" descr="Tabla&#10;&#10;Descripción generada automáticamente"/>
                    <pic:cNvPicPr/>
                  </pic:nvPicPr>
                  <pic:blipFill rotWithShape="1">
                    <a:blip r:embed="rId7"/>
                    <a:srcRect l="35989" t="24946" r="28985" b="3453"/>
                    <a:stretch/>
                  </pic:blipFill>
                  <pic:spPr bwMode="auto">
                    <a:xfrm>
                      <a:off x="0" y="0"/>
                      <a:ext cx="4120619" cy="47380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D3B1AAC" w14:textId="77777777" w:rsidR="00477A1C" w:rsidRDefault="00477A1C" w:rsidP="00162FE4">
      <w:pPr>
        <w:rPr>
          <w:b/>
          <w:bCs/>
          <w:lang w:val="es-ES"/>
        </w:rPr>
      </w:pPr>
    </w:p>
    <w:p w14:paraId="37001DB1" w14:textId="7F7AFEB0" w:rsidR="00684C17" w:rsidRDefault="00684C17" w:rsidP="00162FE4">
      <w:pPr>
        <w:rPr>
          <w:lang w:val="es-ES"/>
        </w:rPr>
      </w:pPr>
      <w:r w:rsidRPr="00684C17">
        <w:rPr>
          <w:b/>
          <w:bCs/>
          <w:lang w:val="es-ES"/>
        </w:rPr>
        <w:t>Anexo 4:</w:t>
      </w:r>
      <w:r>
        <w:rPr>
          <w:lang w:val="es-ES"/>
        </w:rPr>
        <w:t xml:space="preserve"> </w:t>
      </w:r>
      <w:r w:rsidR="005116B4">
        <w:rPr>
          <w:lang w:val="es-ES"/>
        </w:rPr>
        <w:t xml:space="preserve">Los limites indicados por las </w:t>
      </w:r>
      <w:proofErr w:type="spellStart"/>
      <w:r w:rsidR="005116B4">
        <w:rPr>
          <w:lang w:val="es-ES"/>
        </w:rPr>
        <w:t>MTD´s</w:t>
      </w:r>
      <w:proofErr w:type="spellEnd"/>
      <w:r w:rsidR="005116B4">
        <w:rPr>
          <w:lang w:val="es-ES"/>
        </w:rPr>
        <w:t xml:space="preserve"> para los contaminantes indicados son:</w:t>
      </w:r>
    </w:p>
    <w:p w14:paraId="2C89ADB6" w14:textId="6A8D19AC" w:rsidR="00477A1C" w:rsidRDefault="00477A1C" w:rsidP="00162FE4">
      <w:pPr>
        <w:rPr>
          <w:lang w:val="es-ES"/>
        </w:rPr>
      </w:pPr>
      <w:r>
        <w:rPr>
          <w:lang w:val="es-ES"/>
        </w:rPr>
        <w:t>COV´S: 20 mg/</w:t>
      </w:r>
      <w:proofErr w:type="spellStart"/>
      <w:r>
        <w:rPr>
          <w:lang w:val="es-ES"/>
        </w:rPr>
        <w:t>Nm3</w:t>
      </w:r>
      <w:proofErr w:type="spellEnd"/>
    </w:p>
    <w:p w14:paraId="4B46D83E" w14:textId="13765FD3" w:rsidR="00477A1C" w:rsidRDefault="00477A1C" w:rsidP="00162FE4">
      <w:pPr>
        <w:rPr>
          <w:lang w:val="es-ES"/>
        </w:rPr>
      </w:pPr>
      <w:r>
        <w:rPr>
          <w:lang w:val="es-ES"/>
        </w:rPr>
        <w:t>COV´S:  30 g/</w:t>
      </w:r>
      <w:proofErr w:type="spellStart"/>
      <w:r>
        <w:rPr>
          <w:lang w:val="es-ES"/>
        </w:rPr>
        <w:t>Nm3</w:t>
      </w:r>
      <w:proofErr w:type="spellEnd"/>
      <w:r>
        <w:rPr>
          <w:lang w:val="es-ES"/>
        </w:rPr>
        <w:t xml:space="preserve"> cuando ha habido reutilización</w:t>
      </w:r>
    </w:p>
    <w:p w14:paraId="43B2F6A1" w14:textId="7E71468D" w:rsidR="00477A1C" w:rsidRDefault="00477A1C" w:rsidP="00162FE4">
      <w:pPr>
        <w:rPr>
          <w:lang w:val="es-ES"/>
        </w:rPr>
      </w:pPr>
      <w:proofErr w:type="spellStart"/>
      <w:r>
        <w:rPr>
          <w:lang w:val="es-ES"/>
        </w:rPr>
        <w:t>DMF</w:t>
      </w:r>
      <w:proofErr w:type="spellEnd"/>
      <w:r>
        <w:rPr>
          <w:lang w:val="es-ES"/>
        </w:rPr>
        <w:t xml:space="preserve"> (CMR):  5 mg/</w:t>
      </w:r>
      <w:proofErr w:type="spellStart"/>
      <w:r>
        <w:rPr>
          <w:lang w:val="es-ES"/>
        </w:rPr>
        <w:t>Nm3</w:t>
      </w:r>
      <w:proofErr w:type="spellEnd"/>
    </w:p>
    <w:p w14:paraId="5AAC7A5E" w14:textId="457F5F33" w:rsidR="00477A1C" w:rsidRDefault="00477A1C" w:rsidP="00162FE4">
      <w:pPr>
        <w:rPr>
          <w:lang w:val="es-ES"/>
        </w:rPr>
      </w:pPr>
      <w:r>
        <w:rPr>
          <w:lang w:val="es-ES"/>
        </w:rPr>
        <w:t>Partículas: 20 mg/</w:t>
      </w:r>
      <w:proofErr w:type="spellStart"/>
      <w:r>
        <w:rPr>
          <w:lang w:val="es-ES"/>
        </w:rPr>
        <w:t>Nm3</w:t>
      </w:r>
      <w:proofErr w:type="spellEnd"/>
    </w:p>
    <w:p w14:paraId="50E26551" w14:textId="77777777" w:rsidR="00691A01" w:rsidRDefault="00691A01" w:rsidP="00162FE4">
      <w:pPr>
        <w:rPr>
          <w:lang w:val="es-ES"/>
        </w:rPr>
      </w:pPr>
    </w:p>
    <w:p w14:paraId="6A396012" w14:textId="287D9FBA" w:rsidR="005116B4" w:rsidRPr="00691A01" w:rsidRDefault="00691A01" w:rsidP="00162FE4">
      <w:pPr>
        <w:rPr>
          <w:lang w:val="es-ES"/>
        </w:rPr>
      </w:pPr>
      <w:r w:rsidRPr="00691A01">
        <w:rPr>
          <w:b/>
          <w:bCs/>
          <w:lang w:val="es-ES"/>
        </w:rPr>
        <w:t>Anexo 5:</w:t>
      </w:r>
      <w:r>
        <w:rPr>
          <w:b/>
          <w:bCs/>
          <w:lang w:val="es-ES"/>
        </w:rPr>
        <w:t xml:space="preserve"> </w:t>
      </w:r>
      <w:r w:rsidRPr="00691A01">
        <w:rPr>
          <w:lang w:val="es-ES"/>
        </w:rPr>
        <w:t xml:space="preserve">Al no superar los límites másicos, la monitorización debería ser cada 6 </w:t>
      </w:r>
      <w:r w:rsidR="00943FDE" w:rsidRPr="00691A01">
        <w:rPr>
          <w:lang w:val="es-ES"/>
        </w:rPr>
        <w:t>meses,</w:t>
      </w:r>
      <w:r w:rsidRPr="00691A01">
        <w:rPr>
          <w:lang w:val="es-ES"/>
        </w:rPr>
        <w:t xml:space="preserve"> pero en FAES FARMA la realizamos mensual.</w:t>
      </w:r>
    </w:p>
    <w:p w14:paraId="3D882C8F" w14:textId="1631D1A5" w:rsidR="005116B4" w:rsidRDefault="00691A01" w:rsidP="00162FE4">
      <w:pPr>
        <w:rPr>
          <w:lang w:val="es-ES"/>
        </w:rPr>
      </w:pPr>
      <w:r>
        <w:rPr>
          <w:noProof/>
        </w:rPr>
        <w:drawing>
          <wp:inline distT="0" distB="0" distL="0" distR="0" wp14:anchorId="40338261" wp14:editId="724D2D9A">
            <wp:extent cx="5772150" cy="2905125"/>
            <wp:effectExtent l="0" t="0" r="0" b="9525"/>
            <wp:docPr id="1892845759" name="Imagen 1" descr="Una captura de pantalla de una computador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845759" name="Imagen 1" descr="Una captura de pantalla de una computadora&#10;&#10;Descripción generada automáticamente"/>
                    <pic:cNvPicPr/>
                  </pic:nvPicPr>
                  <pic:blipFill rotWithShape="1">
                    <a:blip r:embed="rId8"/>
                    <a:srcRect l="26457" t="19613" r="29060" b="40583"/>
                    <a:stretch/>
                  </pic:blipFill>
                  <pic:spPr bwMode="auto">
                    <a:xfrm>
                      <a:off x="0" y="0"/>
                      <a:ext cx="5778402" cy="29082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445374" w14:textId="28423892" w:rsidR="002624D1" w:rsidRDefault="002624D1" w:rsidP="00162FE4">
      <w:pPr>
        <w:rPr>
          <w:lang w:val="es-ES"/>
        </w:rPr>
      </w:pPr>
    </w:p>
    <w:p w14:paraId="0F81120F" w14:textId="1F79ED2A" w:rsidR="002624D1" w:rsidRPr="00060E0A" w:rsidRDefault="002624D1" w:rsidP="00162FE4">
      <w:pPr>
        <w:rPr>
          <w:lang w:val="es-ES"/>
        </w:rPr>
      </w:pPr>
      <w:r w:rsidRPr="00691A01">
        <w:rPr>
          <w:b/>
          <w:bCs/>
          <w:lang w:val="es-ES"/>
        </w:rPr>
        <w:t xml:space="preserve">Anexo </w:t>
      </w:r>
      <w:r>
        <w:rPr>
          <w:b/>
          <w:bCs/>
          <w:lang w:val="es-ES"/>
        </w:rPr>
        <w:t>6</w:t>
      </w:r>
      <w:r w:rsidRPr="00691A01">
        <w:rPr>
          <w:b/>
          <w:bCs/>
          <w:lang w:val="es-ES"/>
        </w:rPr>
        <w:t>:</w:t>
      </w:r>
      <w:r>
        <w:rPr>
          <w:b/>
          <w:bCs/>
          <w:lang w:val="es-ES"/>
        </w:rPr>
        <w:t xml:space="preserve"> </w:t>
      </w:r>
      <w:r w:rsidRPr="002624D1">
        <w:rPr>
          <w:lang w:val="es-ES"/>
        </w:rPr>
        <w:t xml:space="preserve">Las mediciones de emisiones canalizadas a la atmósfera se realizan, como indica la </w:t>
      </w:r>
      <w:proofErr w:type="spellStart"/>
      <w:r w:rsidRPr="002624D1">
        <w:rPr>
          <w:lang w:val="es-ES"/>
        </w:rPr>
        <w:t>AAI</w:t>
      </w:r>
      <w:proofErr w:type="spellEnd"/>
      <w:r w:rsidRPr="002624D1">
        <w:rPr>
          <w:lang w:val="es-ES"/>
        </w:rPr>
        <w:t>, cada 5 años</w:t>
      </w:r>
    </w:p>
    <w:sectPr w:rsidR="002624D1" w:rsidRPr="00060E0A" w:rsidSect="00F14D12">
      <w:pgSz w:w="16838" w:h="11906" w:orient="landscape"/>
      <w:pgMar w:top="851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FE4"/>
    <w:rsid w:val="00010207"/>
    <w:rsid w:val="00060E0A"/>
    <w:rsid w:val="000667C4"/>
    <w:rsid w:val="00074EE2"/>
    <w:rsid w:val="000A657A"/>
    <w:rsid w:val="000A71B7"/>
    <w:rsid w:val="000C0613"/>
    <w:rsid w:val="000C2FAC"/>
    <w:rsid w:val="000E6B2F"/>
    <w:rsid w:val="001104D3"/>
    <w:rsid w:val="00144557"/>
    <w:rsid w:val="00162FE4"/>
    <w:rsid w:val="00192C11"/>
    <w:rsid w:val="001F2A5B"/>
    <w:rsid w:val="00211032"/>
    <w:rsid w:val="002624D1"/>
    <w:rsid w:val="00282514"/>
    <w:rsid w:val="00287056"/>
    <w:rsid w:val="002B3085"/>
    <w:rsid w:val="002E7A29"/>
    <w:rsid w:val="00313CE1"/>
    <w:rsid w:val="003173FA"/>
    <w:rsid w:val="00324C59"/>
    <w:rsid w:val="00337F70"/>
    <w:rsid w:val="003525BC"/>
    <w:rsid w:val="00385677"/>
    <w:rsid w:val="00385701"/>
    <w:rsid w:val="00386221"/>
    <w:rsid w:val="00391AFD"/>
    <w:rsid w:val="003D4629"/>
    <w:rsid w:val="003F61B8"/>
    <w:rsid w:val="004034D7"/>
    <w:rsid w:val="00430330"/>
    <w:rsid w:val="004609AA"/>
    <w:rsid w:val="00477A1C"/>
    <w:rsid w:val="004866C1"/>
    <w:rsid w:val="004A09A5"/>
    <w:rsid w:val="004B7722"/>
    <w:rsid w:val="004E6AAB"/>
    <w:rsid w:val="005116B4"/>
    <w:rsid w:val="00514935"/>
    <w:rsid w:val="00526D46"/>
    <w:rsid w:val="0053306D"/>
    <w:rsid w:val="00542EA1"/>
    <w:rsid w:val="00555425"/>
    <w:rsid w:val="00557673"/>
    <w:rsid w:val="00557F68"/>
    <w:rsid w:val="00584360"/>
    <w:rsid w:val="0059261C"/>
    <w:rsid w:val="005A74E4"/>
    <w:rsid w:val="005C45BD"/>
    <w:rsid w:val="005D562A"/>
    <w:rsid w:val="00647DB3"/>
    <w:rsid w:val="00684C17"/>
    <w:rsid w:val="00691A01"/>
    <w:rsid w:val="006C11FA"/>
    <w:rsid w:val="006C37D2"/>
    <w:rsid w:val="006E423B"/>
    <w:rsid w:val="00715F87"/>
    <w:rsid w:val="00731EC6"/>
    <w:rsid w:val="00784952"/>
    <w:rsid w:val="00795F30"/>
    <w:rsid w:val="007A6AAF"/>
    <w:rsid w:val="0080233C"/>
    <w:rsid w:val="0082595C"/>
    <w:rsid w:val="00826E89"/>
    <w:rsid w:val="00847BA1"/>
    <w:rsid w:val="00887E35"/>
    <w:rsid w:val="00896DC5"/>
    <w:rsid w:val="00922797"/>
    <w:rsid w:val="0094177A"/>
    <w:rsid w:val="00943FDE"/>
    <w:rsid w:val="00970942"/>
    <w:rsid w:val="00972F31"/>
    <w:rsid w:val="00A207D1"/>
    <w:rsid w:val="00A66C47"/>
    <w:rsid w:val="00A76C88"/>
    <w:rsid w:val="00AE6B92"/>
    <w:rsid w:val="00B03DAB"/>
    <w:rsid w:val="00B17908"/>
    <w:rsid w:val="00B34316"/>
    <w:rsid w:val="00B52FA8"/>
    <w:rsid w:val="00B546F9"/>
    <w:rsid w:val="00B71ADA"/>
    <w:rsid w:val="00B9432E"/>
    <w:rsid w:val="00BC23E8"/>
    <w:rsid w:val="00C2052F"/>
    <w:rsid w:val="00C9395B"/>
    <w:rsid w:val="00CC761C"/>
    <w:rsid w:val="00D53EF2"/>
    <w:rsid w:val="00D8677C"/>
    <w:rsid w:val="00DD4ADD"/>
    <w:rsid w:val="00DE5E09"/>
    <w:rsid w:val="00DF6ABF"/>
    <w:rsid w:val="00E3245D"/>
    <w:rsid w:val="00E66E71"/>
    <w:rsid w:val="00EB2BB6"/>
    <w:rsid w:val="00EB33F2"/>
    <w:rsid w:val="00EF31E9"/>
    <w:rsid w:val="00EF7F6F"/>
    <w:rsid w:val="00F01347"/>
    <w:rsid w:val="00F14D12"/>
    <w:rsid w:val="00F6681C"/>
    <w:rsid w:val="00F87C8F"/>
    <w:rsid w:val="00FB163E"/>
    <w:rsid w:val="00FD01B1"/>
    <w:rsid w:val="00FD7D94"/>
    <w:rsid w:val="00FE306F"/>
    <w:rsid w:val="086A0558"/>
    <w:rsid w:val="14A07AF2"/>
    <w:rsid w:val="16916A49"/>
    <w:rsid w:val="4972CBE2"/>
    <w:rsid w:val="5EAF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u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68595"/>
  <w15:chartTrackingRefBased/>
  <w15:docId w15:val="{1CD56A1D-7A8C-4FB4-A1C5-4DFB4B6C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62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2E7A2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E7A29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E7A29"/>
    <w:rPr>
      <w:color w:val="954F72" w:themeColor="followedHyperlink"/>
      <w:u w:val="single"/>
    </w:rPr>
  </w:style>
  <w:style w:type="character" w:customStyle="1" w:styleId="ng-star-inserted">
    <w:name w:val="ng-star-inserted"/>
    <w:basedOn w:val="Fuentedeprrafopredeter"/>
    <w:rsid w:val="00972F31"/>
  </w:style>
  <w:style w:type="character" w:customStyle="1" w:styleId="mrel">
    <w:name w:val="mrel"/>
    <w:basedOn w:val="Fuentedeprrafopredeter"/>
    <w:rsid w:val="00972F31"/>
  </w:style>
  <w:style w:type="character" w:customStyle="1" w:styleId="mspace">
    <w:name w:val="mspace"/>
    <w:basedOn w:val="Fuentedeprrafopredeter"/>
    <w:rsid w:val="00972F31"/>
  </w:style>
  <w:style w:type="character" w:customStyle="1" w:styleId="mord">
    <w:name w:val="mord"/>
    <w:basedOn w:val="Fuentedeprrafopredeter"/>
    <w:rsid w:val="00972F31"/>
  </w:style>
  <w:style w:type="character" w:customStyle="1" w:styleId="mpunct">
    <w:name w:val="mpunct"/>
    <w:basedOn w:val="Fuentedeprrafopredeter"/>
    <w:rsid w:val="00972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6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4a7507b-6c9b-451d-8fe5-d3510c7d7a80" xsi:nil="true"/>
    <lcf76f155ced4ddcb4097134ff3c332f xmlns="8f4395bb-1ad6-446b-a26a-e91a126cf4a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a" ma:contentTypeID="0x010100927C9EB97D079345ABFC78F5ABDD9980" ma:contentTypeVersion="20" ma:contentTypeDescription="Crear nuevo documento." ma:contentTypeScope="" ma:versionID="ee7687d853dbc6af1d78603fa6b970d0">
  <xsd:schema xmlns:xsd="http://www.w3.org/2001/XMLSchema" xmlns:xs="http://www.w3.org/2001/XMLSchema" xmlns:p="http://schemas.microsoft.com/office/2006/metadata/properties" xmlns:ns2="8f4395bb-1ad6-446b-a26a-e91a126cf4ad" xmlns:ns3="0f68879c-352f-421c-b7e1-0631501c9c09" xmlns:ns4="b4a7507b-6c9b-451d-8fe5-d3510c7d7a80" targetNamespace="http://schemas.microsoft.com/office/2006/metadata/properties" ma:root="true" ma:fieldsID="975d4fe2bebde3051b5684e07b241d2c" ns2:_="" ns3:_="" ns4:_="">
    <xsd:import namespace="8f4395bb-1ad6-446b-a26a-e91a126cf4ad"/>
    <xsd:import namespace="0f68879c-352f-421c-b7e1-0631501c9c09"/>
    <xsd:import namespace="b4a7507b-6c9b-451d-8fe5-d3510c7d7a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395bb-1ad6-446b-a26a-e91a126cf4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rudiaren etiketak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68879c-352f-421c-b7e1-0631501c9c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ekatuta dutena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Xehetasunekin partekatu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7507b-6c9b-451d-8fe5-d3510c7d7a8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22ccd6c-7521-40bc-a034-0e92824f69b0}" ma:internalName="TaxCatchAll" ma:showField="CatchAllData" ma:web="b4a7507b-6c9b-451d-8fe5-d3510c7d7a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Eduki mota"/>
        <xsd:element ref="dc:title" minOccurs="0" maxOccurs="1" ma:index="3" ma:displayName="Titulua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1E5EAB-8C34-471B-8D1F-6830CAF2405A}">
  <ds:schemaRefs>
    <ds:schemaRef ds:uri="http://schemas.microsoft.com/office/2006/metadata/properties"/>
    <ds:schemaRef ds:uri="http://schemas.microsoft.com/office/infopath/2007/PartnerControls"/>
    <ds:schemaRef ds:uri="b4a7507b-6c9b-451d-8fe5-d3510c7d7a80"/>
    <ds:schemaRef ds:uri="8f4395bb-1ad6-446b-a26a-e91a126cf4ad"/>
  </ds:schemaRefs>
</ds:datastoreItem>
</file>

<file path=customXml/itemProps2.xml><?xml version="1.0" encoding="utf-8"?>
<ds:datastoreItem xmlns:ds="http://schemas.openxmlformats.org/officeDocument/2006/customXml" ds:itemID="{AF0A3DBF-6261-430F-AD68-3816666BA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AF8FA2-483D-4D44-AB38-1A35292ADA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4395bb-1ad6-446b-a26a-e91a126cf4ad"/>
    <ds:schemaRef ds:uri="0f68879c-352f-421c-b7e1-0631501c9c09"/>
    <ds:schemaRef ds:uri="b4a7507b-6c9b-451d-8fe5-d3510c7d7a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1189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Eusko Jaurlaritza Gobierno Vasco</Company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Garrido Díaz, Tania</dc:creator>
  <cp:keywords/>
  <dc:description/>
  <cp:lastModifiedBy>Javier Galindo</cp:lastModifiedBy>
  <cp:revision>4</cp:revision>
  <dcterms:created xsi:type="dcterms:W3CDTF">2026-02-23T06:17:00Z</dcterms:created>
  <dcterms:modified xsi:type="dcterms:W3CDTF">2026-02-23T06:18:00Z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0x010100927C9EB97D079345ABFC78F5ABDD9980</vt:lpwstr>
  </property>
  <property fmtid="{D5CDD505-2E9C-101B-9397-08002B2CF9AE}" pid="3" name="MediaServiceImageTags">
    <vt:lpwstr/>
  </property>
</Properties>
</file>